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55C9" w14:textId="7A4B7B83" w:rsidR="00CA34F7" w:rsidRPr="004A252C" w:rsidRDefault="00CA34F7" w:rsidP="00CA34F7">
      <w:pPr>
        <w:tabs>
          <w:tab w:val="center" w:pos="5529"/>
          <w:tab w:val="right" w:pos="10774"/>
        </w:tabs>
        <w:suppressAutoHyphens/>
        <w:rPr>
          <w:sz w:val="16"/>
        </w:rPr>
      </w:pPr>
      <w:bookmarkStart w:id="0" w:name="PSS"/>
      <w:r w:rsidRPr="004A252C">
        <w:rPr>
          <w:noProof/>
        </w:rPr>
        <w:drawing>
          <wp:anchor distT="0" distB="0" distL="114300" distR="114300" simplePos="0" relativeHeight="251661824" behindDoc="1" locked="0" layoutInCell="1" allowOverlap="1" wp14:anchorId="3CFDDE80" wp14:editId="60F9FA20">
            <wp:simplePos x="0" y="0"/>
            <wp:positionH relativeFrom="page">
              <wp:posOffset>6099810</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1" w:name="BkDoc"/>
    <w:bookmarkEnd w:id="1"/>
    <w:p w14:paraId="182A45AD" w14:textId="3CCE3B5D" w:rsidR="00CA34F7" w:rsidRPr="004A252C" w:rsidRDefault="00B961D2" w:rsidP="00CA34F7">
      <w:pPr>
        <w:tabs>
          <w:tab w:val="center" w:pos="5529"/>
          <w:tab w:val="right" w:pos="10774"/>
        </w:tabs>
        <w:suppressAutoHyphens/>
        <w:rPr>
          <w:sz w:val="16"/>
        </w:rPr>
      </w:pPr>
      <w:r w:rsidRPr="004A252C">
        <w:rPr>
          <w:noProof/>
          <w:sz w:val="22"/>
          <w:szCs w:val="24"/>
        </w:rPr>
        <mc:AlternateContent>
          <mc:Choice Requires="wps">
            <w:drawing>
              <wp:anchor distT="0" distB="0" distL="114300" distR="114300" simplePos="0" relativeHeight="251659776" behindDoc="1" locked="0" layoutInCell="1" allowOverlap="1" wp14:anchorId="60790F83" wp14:editId="48013490">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0F83"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v:textbox>
                <w10:wrap anchorx="page" anchory="page"/>
              </v:shape>
            </w:pict>
          </mc:Fallback>
        </mc:AlternateContent>
      </w:r>
    </w:p>
    <w:p w14:paraId="01290C5A" w14:textId="77777777" w:rsidR="00B961D2" w:rsidRPr="004A252C" w:rsidRDefault="00B961D2" w:rsidP="00CA34F7">
      <w:pPr>
        <w:tabs>
          <w:tab w:val="center" w:pos="5529"/>
          <w:tab w:val="right" w:pos="10774"/>
        </w:tabs>
        <w:suppressAutoHyphens/>
        <w:rPr>
          <w:sz w:val="16"/>
        </w:rPr>
      </w:pPr>
    </w:p>
    <w:p w14:paraId="02E1393F" w14:textId="77777777" w:rsidR="00B961D2" w:rsidRPr="004A252C" w:rsidRDefault="00B961D2" w:rsidP="00CA34F7">
      <w:pPr>
        <w:tabs>
          <w:tab w:val="center" w:pos="5529"/>
          <w:tab w:val="right" w:pos="10774"/>
        </w:tabs>
        <w:suppressAutoHyphens/>
        <w:rPr>
          <w:sz w:val="16"/>
        </w:rPr>
      </w:pPr>
    </w:p>
    <w:p w14:paraId="4C44A813" w14:textId="77777777" w:rsidR="00B961D2" w:rsidRPr="004A252C" w:rsidRDefault="00B961D2" w:rsidP="00CA34F7">
      <w:pPr>
        <w:tabs>
          <w:tab w:val="center" w:pos="5529"/>
          <w:tab w:val="right" w:pos="10774"/>
        </w:tabs>
        <w:suppressAutoHyphens/>
        <w:rPr>
          <w:sz w:val="16"/>
        </w:rPr>
      </w:pPr>
    </w:p>
    <w:p w14:paraId="30B2B025" w14:textId="0C8A6124" w:rsidR="00B961D2" w:rsidRPr="004A252C" w:rsidRDefault="00B961D2" w:rsidP="00CA34F7">
      <w:pPr>
        <w:tabs>
          <w:tab w:val="center" w:pos="5529"/>
          <w:tab w:val="right" w:pos="10774"/>
        </w:tabs>
        <w:suppressAutoHyphens/>
        <w:rPr>
          <w:sz w:val="16"/>
        </w:rPr>
      </w:pPr>
    </w:p>
    <w:p w14:paraId="1F773C94" w14:textId="046FA1A0" w:rsidR="00B961D2" w:rsidRPr="004A252C" w:rsidRDefault="00B961D2" w:rsidP="00CA34F7">
      <w:pPr>
        <w:tabs>
          <w:tab w:val="center" w:pos="5529"/>
          <w:tab w:val="right" w:pos="10774"/>
        </w:tabs>
        <w:suppressAutoHyphens/>
        <w:rPr>
          <w:sz w:val="16"/>
        </w:rPr>
      </w:pPr>
    </w:p>
    <w:p w14:paraId="349595A3" w14:textId="6C88D506" w:rsidR="00B961D2" w:rsidRPr="004A252C" w:rsidRDefault="00B961D2" w:rsidP="00B961D2">
      <w:pPr>
        <w:tabs>
          <w:tab w:val="center" w:pos="5529"/>
          <w:tab w:val="right" w:pos="10774"/>
        </w:tabs>
        <w:suppressAutoHyphens/>
        <w:ind w:hanging="709"/>
        <w:rPr>
          <w:b/>
          <w:bCs/>
          <w:sz w:val="32"/>
          <w:szCs w:val="32"/>
        </w:rPr>
      </w:pPr>
      <w:r w:rsidRPr="004A252C">
        <w:rPr>
          <w:b/>
          <w:bCs/>
          <w:sz w:val="32"/>
          <w:szCs w:val="32"/>
        </w:rPr>
        <w:t xml:space="preserve">ACCESS </w:t>
      </w:r>
    </w:p>
    <w:p w14:paraId="046E120C" w14:textId="58341E67" w:rsidR="00B961D2" w:rsidRPr="004A252C" w:rsidRDefault="00B961D2" w:rsidP="00B961D2">
      <w:pPr>
        <w:tabs>
          <w:tab w:val="center" w:pos="5529"/>
          <w:tab w:val="right" w:pos="10774"/>
        </w:tabs>
        <w:suppressAutoHyphens/>
        <w:ind w:hanging="709"/>
        <w:rPr>
          <w:b/>
          <w:bCs/>
          <w:sz w:val="32"/>
          <w:szCs w:val="32"/>
        </w:rPr>
      </w:pPr>
    </w:p>
    <w:p w14:paraId="627F2B5C" w14:textId="43AF4F60" w:rsidR="00B961D2" w:rsidRPr="004A252C" w:rsidRDefault="00B961D2" w:rsidP="00B961D2">
      <w:pPr>
        <w:tabs>
          <w:tab w:val="center" w:pos="5529"/>
          <w:tab w:val="right" w:pos="10774"/>
        </w:tabs>
        <w:suppressAutoHyphens/>
        <w:ind w:hanging="709"/>
        <w:rPr>
          <w:b/>
          <w:bCs/>
          <w:sz w:val="32"/>
          <w:szCs w:val="32"/>
        </w:rPr>
      </w:pPr>
    </w:p>
    <w:p w14:paraId="3784DF61" w14:textId="7F7A6D58" w:rsidR="00B961D2" w:rsidRPr="004A252C" w:rsidRDefault="00B961D2" w:rsidP="00B961D2">
      <w:pPr>
        <w:tabs>
          <w:tab w:val="center" w:pos="5529"/>
          <w:tab w:val="right" w:pos="10774"/>
        </w:tabs>
        <w:suppressAutoHyphens/>
        <w:ind w:hanging="709"/>
        <w:rPr>
          <w:b/>
          <w:bCs/>
          <w:sz w:val="32"/>
          <w:szCs w:val="32"/>
        </w:rPr>
      </w:pPr>
    </w:p>
    <w:p w14:paraId="16C1B265" w14:textId="1FE5960C" w:rsidR="00B961D2" w:rsidRPr="004A252C" w:rsidRDefault="00B961D2" w:rsidP="00B961D2">
      <w:pPr>
        <w:tabs>
          <w:tab w:val="center" w:pos="5529"/>
          <w:tab w:val="right" w:pos="10774"/>
        </w:tabs>
        <w:suppressAutoHyphens/>
        <w:ind w:hanging="709"/>
        <w:rPr>
          <w:b/>
          <w:bCs/>
          <w:sz w:val="32"/>
          <w:szCs w:val="32"/>
        </w:rPr>
      </w:pPr>
    </w:p>
    <w:p w14:paraId="45BA1D88" w14:textId="100BB5B6" w:rsidR="00B961D2" w:rsidRPr="004A252C" w:rsidRDefault="00B961D2" w:rsidP="00B961D2">
      <w:pPr>
        <w:tabs>
          <w:tab w:val="center" w:pos="5529"/>
          <w:tab w:val="right" w:pos="10774"/>
        </w:tabs>
        <w:suppressAutoHyphens/>
        <w:ind w:hanging="709"/>
        <w:rPr>
          <w:b/>
          <w:bCs/>
          <w:sz w:val="32"/>
          <w:szCs w:val="32"/>
        </w:rPr>
      </w:pPr>
    </w:p>
    <w:p w14:paraId="2C46CFA6" w14:textId="3398E68D" w:rsidR="00B961D2" w:rsidRPr="004A252C" w:rsidRDefault="00B961D2" w:rsidP="00B961D2">
      <w:pPr>
        <w:tabs>
          <w:tab w:val="center" w:pos="5529"/>
          <w:tab w:val="right" w:pos="10774"/>
        </w:tabs>
        <w:suppressAutoHyphens/>
        <w:ind w:hanging="709"/>
        <w:rPr>
          <w:b/>
          <w:bCs/>
          <w:sz w:val="32"/>
          <w:szCs w:val="32"/>
        </w:rPr>
      </w:pPr>
    </w:p>
    <w:p w14:paraId="0BD1817F" w14:textId="7F61A98B" w:rsidR="00B961D2" w:rsidRPr="004A252C" w:rsidRDefault="00B961D2" w:rsidP="00B961D2">
      <w:pPr>
        <w:tabs>
          <w:tab w:val="center" w:pos="5529"/>
          <w:tab w:val="right" w:pos="10774"/>
        </w:tabs>
        <w:suppressAutoHyphens/>
        <w:ind w:hanging="709"/>
        <w:rPr>
          <w:b/>
          <w:bCs/>
          <w:sz w:val="32"/>
          <w:szCs w:val="32"/>
        </w:rPr>
      </w:pPr>
    </w:p>
    <w:p w14:paraId="60B2337A" w14:textId="2F6DC46F" w:rsidR="00B961D2" w:rsidRPr="004A252C" w:rsidRDefault="00B961D2" w:rsidP="00B961D2">
      <w:pPr>
        <w:tabs>
          <w:tab w:val="center" w:pos="5529"/>
          <w:tab w:val="right" w:pos="10774"/>
        </w:tabs>
        <w:suppressAutoHyphens/>
        <w:ind w:hanging="709"/>
        <w:rPr>
          <w:b/>
          <w:bCs/>
          <w:sz w:val="32"/>
          <w:szCs w:val="32"/>
        </w:rPr>
      </w:pPr>
    </w:p>
    <w:p w14:paraId="2115AC7E" w14:textId="5A69C4BF" w:rsidR="00B961D2" w:rsidRPr="004A252C" w:rsidRDefault="00B961D2" w:rsidP="00F363D2">
      <w:pPr>
        <w:tabs>
          <w:tab w:val="center" w:pos="5529"/>
          <w:tab w:val="right" w:pos="10774"/>
        </w:tabs>
        <w:suppressAutoHyphens/>
        <w:ind w:left="-709"/>
        <w:rPr>
          <w:b/>
          <w:bCs/>
          <w:sz w:val="24"/>
          <w:szCs w:val="24"/>
        </w:rPr>
      </w:pPr>
      <w:r w:rsidRPr="004A252C">
        <w:rPr>
          <w:b/>
          <w:bCs/>
          <w:sz w:val="24"/>
          <w:szCs w:val="24"/>
        </w:rPr>
        <w:t>NOTES</w:t>
      </w:r>
    </w:p>
    <w:p w14:paraId="26ADCA00" w14:textId="742B2A14" w:rsidR="00B961D2" w:rsidRPr="004A252C" w:rsidRDefault="00B961D2" w:rsidP="00B961D2">
      <w:pPr>
        <w:tabs>
          <w:tab w:val="center" w:pos="5529"/>
          <w:tab w:val="right" w:pos="10774"/>
        </w:tabs>
        <w:suppressAutoHyphens/>
        <w:ind w:hanging="709"/>
        <w:rPr>
          <w:b/>
          <w:bCs/>
          <w:sz w:val="24"/>
          <w:szCs w:val="24"/>
        </w:rPr>
      </w:pPr>
    </w:p>
    <w:p w14:paraId="6D503E2B" w14:textId="204CD7ED" w:rsidR="00B961D2" w:rsidRPr="004A252C" w:rsidRDefault="00372EFB" w:rsidP="00F35335">
      <w:pPr>
        <w:pStyle w:val="ListParagraph"/>
        <w:numPr>
          <w:ilvl w:val="0"/>
          <w:numId w:val="33"/>
        </w:numPr>
        <w:tabs>
          <w:tab w:val="center" w:pos="5529"/>
          <w:tab w:val="right" w:pos="10774"/>
        </w:tabs>
        <w:suppressAutoHyphens/>
        <w:ind w:left="-284" w:hanging="425"/>
        <w:rPr>
          <w:sz w:val="24"/>
          <w:szCs w:val="24"/>
        </w:rPr>
      </w:pPr>
      <w:r w:rsidRPr="004A252C">
        <w:rPr>
          <w:sz w:val="24"/>
          <w:szCs w:val="24"/>
        </w:rPr>
        <w:t>A</w:t>
      </w:r>
      <w:r w:rsidR="00B961D2" w:rsidRPr="004A252C">
        <w:rPr>
          <w:sz w:val="24"/>
          <w:szCs w:val="24"/>
        </w:rPr>
        <w:t>ccess on foot or with vehicles</w:t>
      </w:r>
      <w:r w:rsidR="00F35335" w:rsidRPr="004A252C">
        <w:rPr>
          <w:sz w:val="24"/>
          <w:szCs w:val="24"/>
        </w:rPr>
        <w:t xml:space="preserve"> (not suitable as a public access easement) </w:t>
      </w:r>
    </w:p>
    <w:p w14:paraId="1D4C0DF6" w14:textId="49071DF8" w:rsidR="00B961D2" w:rsidRPr="004A252C" w:rsidRDefault="00B961D2" w:rsidP="00F35335">
      <w:pPr>
        <w:pStyle w:val="ListParagraph"/>
        <w:numPr>
          <w:ilvl w:val="0"/>
          <w:numId w:val="33"/>
        </w:numPr>
        <w:tabs>
          <w:tab w:val="center" w:pos="5529"/>
          <w:tab w:val="right" w:pos="10774"/>
        </w:tabs>
        <w:suppressAutoHyphens/>
        <w:ind w:left="-284" w:hanging="425"/>
        <w:rPr>
          <w:sz w:val="24"/>
          <w:szCs w:val="24"/>
        </w:rPr>
      </w:pPr>
      <w:r w:rsidRPr="004A252C">
        <w:rPr>
          <w:sz w:val="24"/>
          <w:szCs w:val="24"/>
        </w:rPr>
        <w:t>For access only, does not permit carrying out of works</w:t>
      </w:r>
      <w:r w:rsidR="00C83560" w:rsidRPr="004A252C">
        <w:rPr>
          <w:sz w:val="24"/>
          <w:szCs w:val="24"/>
        </w:rPr>
        <w:t xml:space="preserve"> – other </w:t>
      </w:r>
      <w:r w:rsidR="00412B74" w:rsidRPr="004A252C">
        <w:rPr>
          <w:sz w:val="24"/>
          <w:szCs w:val="24"/>
        </w:rPr>
        <w:t>than</w:t>
      </w:r>
      <w:r w:rsidR="00C83560" w:rsidRPr="004A252C">
        <w:rPr>
          <w:sz w:val="24"/>
          <w:szCs w:val="24"/>
        </w:rPr>
        <w:t xml:space="preserve"> </w:t>
      </w:r>
      <w:r w:rsidR="00412B74">
        <w:rPr>
          <w:sz w:val="24"/>
          <w:szCs w:val="24"/>
        </w:rPr>
        <w:t>for</w:t>
      </w:r>
      <w:r w:rsidR="00C83560" w:rsidRPr="004A252C">
        <w:rPr>
          <w:sz w:val="24"/>
          <w:szCs w:val="24"/>
        </w:rPr>
        <w:t xml:space="preserve"> construction, maintenance and repair of access </w:t>
      </w:r>
    </w:p>
    <w:p w14:paraId="0411DD78" w14:textId="358A42CC" w:rsidR="00B961D2" w:rsidRDefault="00F35335" w:rsidP="00F35335">
      <w:pPr>
        <w:pStyle w:val="ListParagraph"/>
        <w:numPr>
          <w:ilvl w:val="0"/>
          <w:numId w:val="33"/>
        </w:numPr>
        <w:tabs>
          <w:tab w:val="center" w:pos="5529"/>
          <w:tab w:val="right" w:pos="10774"/>
        </w:tabs>
        <w:suppressAutoHyphens/>
        <w:ind w:left="-284" w:hanging="425"/>
        <w:rPr>
          <w:sz w:val="24"/>
          <w:szCs w:val="24"/>
        </w:rPr>
      </w:pPr>
      <w:r w:rsidRPr="004A252C">
        <w:rPr>
          <w:sz w:val="24"/>
          <w:szCs w:val="24"/>
        </w:rPr>
        <w:t>Requires grantor to maintain surface of easement area</w:t>
      </w:r>
    </w:p>
    <w:p w14:paraId="2DCB287C" w14:textId="16362094" w:rsidR="00412B74" w:rsidRPr="004A252C" w:rsidRDefault="00412B74" w:rsidP="00F35335">
      <w:pPr>
        <w:pStyle w:val="ListParagraph"/>
        <w:numPr>
          <w:ilvl w:val="0"/>
          <w:numId w:val="33"/>
        </w:numPr>
        <w:tabs>
          <w:tab w:val="center" w:pos="5529"/>
          <w:tab w:val="right" w:pos="10774"/>
        </w:tabs>
        <w:suppressAutoHyphens/>
        <w:ind w:left="-284" w:hanging="425"/>
        <w:rPr>
          <w:sz w:val="24"/>
          <w:szCs w:val="24"/>
        </w:rPr>
      </w:pPr>
      <w:r>
        <w:rPr>
          <w:sz w:val="24"/>
          <w:szCs w:val="24"/>
        </w:rPr>
        <w:t>Remove this page prior to completion</w:t>
      </w:r>
    </w:p>
    <w:p w14:paraId="14316161" w14:textId="0ECE634C" w:rsidR="00F363D2" w:rsidRPr="004A252C" w:rsidRDefault="00F363D2" w:rsidP="00F363D2">
      <w:pPr>
        <w:tabs>
          <w:tab w:val="center" w:pos="5529"/>
          <w:tab w:val="right" w:pos="10774"/>
        </w:tabs>
        <w:suppressAutoHyphens/>
        <w:rPr>
          <w:sz w:val="24"/>
          <w:szCs w:val="24"/>
        </w:rPr>
      </w:pPr>
    </w:p>
    <w:p w14:paraId="1EC426D0" w14:textId="6611C8FC" w:rsidR="00F363D2" w:rsidRPr="004A252C" w:rsidRDefault="00F363D2" w:rsidP="004139D1">
      <w:pPr>
        <w:tabs>
          <w:tab w:val="center" w:pos="5529"/>
          <w:tab w:val="right" w:pos="10774"/>
        </w:tabs>
        <w:suppressAutoHyphens/>
        <w:rPr>
          <w:sz w:val="24"/>
          <w:szCs w:val="24"/>
        </w:rPr>
      </w:pPr>
    </w:p>
    <w:p w14:paraId="0924486E" w14:textId="77777777" w:rsidR="00F363D2" w:rsidRPr="004A252C" w:rsidRDefault="00F363D2" w:rsidP="00F363D2">
      <w:pPr>
        <w:tabs>
          <w:tab w:val="center" w:pos="5529"/>
          <w:tab w:val="right" w:pos="10774"/>
        </w:tabs>
        <w:suppressAutoHyphens/>
        <w:rPr>
          <w:sz w:val="24"/>
          <w:szCs w:val="24"/>
        </w:rPr>
      </w:pPr>
    </w:p>
    <w:p w14:paraId="0502AD01" w14:textId="3AA9CCA5" w:rsidR="00B961D2" w:rsidRPr="004A252C" w:rsidRDefault="00B961D2" w:rsidP="00CA34F7">
      <w:pPr>
        <w:tabs>
          <w:tab w:val="center" w:pos="5529"/>
          <w:tab w:val="right" w:pos="10774"/>
        </w:tabs>
        <w:suppressAutoHyphens/>
        <w:rPr>
          <w:sz w:val="16"/>
        </w:rPr>
      </w:pPr>
    </w:p>
    <w:p w14:paraId="1F1C9C3A" w14:textId="0814A79C" w:rsidR="00B961D2" w:rsidRPr="004A252C" w:rsidRDefault="00B961D2" w:rsidP="00CA34F7">
      <w:pPr>
        <w:tabs>
          <w:tab w:val="center" w:pos="5529"/>
          <w:tab w:val="right" w:pos="10774"/>
        </w:tabs>
        <w:suppressAutoHyphens/>
        <w:rPr>
          <w:sz w:val="16"/>
        </w:rPr>
      </w:pPr>
      <w:r w:rsidRPr="004A252C">
        <w:rPr>
          <w:noProof/>
          <w:sz w:val="22"/>
          <w:szCs w:val="24"/>
        </w:rPr>
        <mc:AlternateContent>
          <mc:Choice Requires="wps">
            <w:drawing>
              <wp:anchor distT="0" distB="0" distL="114300" distR="114300" simplePos="0" relativeHeight="251663872" behindDoc="1" locked="0" layoutInCell="1" allowOverlap="1" wp14:anchorId="5BE34BEF" wp14:editId="4DDB4EB2">
                <wp:simplePos x="0" y="0"/>
                <wp:positionH relativeFrom="page">
                  <wp:posOffset>647700</wp:posOffset>
                </wp:positionH>
                <wp:positionV relativeFrom="page">
                  <wp:posOffset>1704975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2E7" w14:textId="77777777" w:rsidR="00B961D2" w:rsidRDefault="00B961D2" w:rsidP="00B961D2">
                            <w:pPr>
                              <w:ind w:left="720" w:hanging="436"/>
                              <w:rPr>
                                <w:sz w:val="18"/>
                                <w:szCs w:val="18"/>
                              </w:rPr>
                            </w:pPr>
                          </w:p>
                          <w:p w14:paraId="4B6638F8" w14:textId="044F9473"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r>
                            <w:r w:rsidR="003D538E">
                              <w:rPr>
                                <w:sz w:val="18"/>
                                <w:szCs w:val="18"/>
                              </w:rPr>
                              <w:t>2</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1D9D26EB" w:rsidR="00CA34F7" w:rsidRPr="00F009CA" w:rsidRDefault="00CA34F7" w:rsidP="00B961D2">
                            <w:pPr>
                              <w:ind w:left="720" w:hanging="436"/>
                              <w:rPr>
                                <w:sz w:val="18"/>
                                <w:szCs w:val="18"/>
                              </w:rPr>
                            </w:pPr>
                            <w:r>
                              <w:rPr>
                                <w:sz w:val="18"/>
                                <w:szCs w:val="18"/>
                              </w:rPr>
                              <w:t>LAST REVIEWED</w:t>
                            </w:r>
                            <w:r>
                              <w:rPr>
                                <w:sz w:val="18"/>
                                <w:szCs w:val="18"/>
                              </w:rPr>
                              <w:tab/>
                            </w:r>
                            <w:r w:rsidR="003D538E">
                              <w:rPr>
                                <w:sz w:val="18"/>
                                <w:szCs w:val="18"/>
                              </w:rPr>
                              <w:t>20</w:t>
                            </w:r>
                            <w:r w:rsidR="00231C8C">
                              <w:rPr>
                                <w:sz w:val="18"/>
                                <w:szCs w:val="18"/>
                              </w:rPr>
                              <w:t>/</w:t>
                            </w:r>
                            <w:r w:rsidR="003D538E">
                              <w:rPr>
                                <w:sz w:val="18"/>
                                <w:szCs w:val="18"/>
                              </w:rPr>
                              <w:t>03</w:t>
                            </w:r>
                            <w:r w:rsidR="00231C8C">
                              <w:rPr>
                                <w:sz w:val="18"/>
                                <w:szCs w:val="18"/>
                              </w:rPr>
                              <w:t>/202</w:t>
                            </w:r>
                            <w:r w:rsidR="003D538E">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4BEF" id="_x0000_t202" coordsize="21600,21600" o:spt="202" path="m,l,21600r21600,l21600,xe">
                <v:stroke joinstyle="miter"/>
                <v:path gradientshapeok="t" o:connecttype="rect"/>
              </v:shapetype>
              <v:shape id="_x0000_s1027" type="#_x0000_t202" style="position:absolute;margin-left:51pt;margin-top:134.25pt;width:5in;height: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f9FV0eAAAAALAQAADwAAAGRycy9kb3ducmV2LnhtbEyPwU7DMBBE70j8g7VIXBC1sWiJQpwKVXBD&#10;qC2gcnTjJY4Sr6PYbdK/r3uC48yOZt8Uy8l17IhDaDwpeJgJYEiVNw3VCr4+3+4zYCFqMrrzhApO&#10;GGBZXl8VOjd+pA0et7FmqYRCrhXYGPuc81BZdDrMfI+Ubr9+cDomOdTcDHpM5a7jUogFd7qh9MHq&#10;HlcWq3Z7cAraD7ve7N5XP9Udx7Yev8UuO70qdXszvTwDizjFvzBc8BM6lIlp7w9kAuuSFjJtiQrk&#10;IpsDS4lMXpy9gkf5NAdeFvz/hvIMAAD//wMAUEsBAi0AFAAGAAgAAAAhALaDOJL+AAAA4QEAABMA&#10;AAAAAAAAAAAAAAAAAAAAAFtDb250ZW50X1R5cGVzXS54bWxQSwECLQAUAAYACAAAACEAOP0h/9YA&#10;AACUAQAACwAAAAAAAAAAAAAAAAAvAQAAX3JlbHMvLnJlbHNQSwECLQAUAAYACAAAACEA1ay4gwwC&#10;AAD6AwAADgAAAAAAAAAAAAAAAAAuAgAAZHJzL2Uyb0RvYy54bWxQSwECLQAUAAYACAAAACEAf9FV&#10;0eAAAAALAQAADwAAAAAAAAAAAAAAAABmBAAAZHJzL2Rvd25yZXYueG1sUEsFBgAAAAAEAAQA8wAA&#10;AHMFAAAAAA==&#10;" filled="f">
                <v:textbox inset="0,0,0,0">
                  <w:txbxContent>
                    <w:p w14:paraId="0E8C22E7" w14:textId="77777777" w:rsidR="00B961D2" w:rsidRDefault="00B961D2" w:rsidP="00B961D2">
                      <w:pPr>
                        <w:ind w:left="720" w:hanging="436"/>
                        <w:rPr>
                          <w:sz w:val="18"/>
                          <w:szCs w:val="18"/>
                        </w:rPr>
                      </w:pPr>
                    </w:p>
                    <w:p w14:paraId="4B6638F8" w14:textId="044F9473"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r>
                      <w:r w:rsidR="003D538E">
                        <w:rPr>
                          <w:sz w:val="18"/>
                          <w:szCs w:val="18"/>
                        </w:rPr>
                        <w:t>2</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1D9D26EB" w:rsidR="00CA34F7" w:rsidRPr="00F009CA" w:rsidRDefault="00CA34F7" w:rsidP="00B961D2">
                      <w:pPr>
                        <w:ind w:left="720" w:hanging="436"/>
                        <w:rPr>
                          <w:sz w:val="18"/>
                          <w:szCs w:val="18"/>
                        </w:rPr>
                      </w:pPr>
                      <w:r>
                        <w:rPr>
                          <w:sz w:val="18"/>
                          <w:szCs w:val="18"/>
                        </w:rPr>
                        <w:t>LAST REVIEWED</w:t>
                      </w:r>
                      <w:r>
                        <w:rPr>
                          <w:sz w:val="18"/>
                          <w:szCs w:val="18"/>
                        </w:rPr>
                        <w:tab/>
                      </w:r>
                      <w:r w:rsidR="003D538E">
                        <w:rPr>
                          <w:sz w:val="18"/>
                          <w:szCs w:val="18"/>
                        </w:rPr>
                        <w:t>20</w:t>
                      </w:r>
                      <w:r w:rsidR="00231C8C">
                        <w:rPr>
                          <w:sz w:val="18"/>
                          <w:szCs w:val="18"/>
                        </w:rPr>
                        <w:t>/</w:t>
                      </w:r>
                      <w:r w:rsidR="003D538E">
                        <w:rPr>
                          <w:sz w:val="18"/>
                          <w:szCs w:val="18"/>
                        </w:rPr>
                        <w:t>03</w:t>
                      </w:r>
                      <w:r w:rsidR="00231C8C">
                        <w:rPr>
                          <w:sz w:val="18"/>
                          <w:szCs w:val="18"/>
                        </w:rPr>
                        <w:t>/202</w:t>
                      </w:r>
                      <w:r w:rsidR="003D538E">
                        <w:rPr>
                          <w:sz w:val="18"/>
                          <w:szCs w:val="18"/>
                        </w:rPr>
                        <w:t>5</w:t>
                      </w:r>
                    </w:p>
                  </w:txbxContent>
                </v:textbox>
                <w10:wrap anchorx="page" anchory="page"/>
              </v:shape>
            </w:pict>
          </mc:Fallback>
        </mc:AlternateContent>
      </w:r>
    </w:p>
    <w:p w14:paraId="118F4372" w14:textId="1D07949C" w:rsidR="00B961D2" w:rsidRPr="004A252C" w:rsidRDefault="00B961D2" w:rsidP="00B961D2">
      <w:pPr>
        <w:tabs>
          <w:tab w:val="center" w:pos="5529"/>
          <w:tab w:val="right" w:pos="10774"/>
        </w:tabs>
        <w:suppressAutoHyphens/>
        <w:rPr>
          <w:sz w:val="16"/>
        </w:rPr>
      </w:pPr>
    </w:p>
    <w:p w14:paraId="500F429C" w14:textId="271C69D4" w:rsidR="00B961D2" w:rsidRPr="004A252C" w:rsidRDefault="00B961D2" w:rsidP="00CA34F7">
      <w:pPr>
        <w:tabs>
          <w:tab w:val="center" w:pos="5529"/>
          <w:tab w:val="right" w:pos="10774"/>
        </w:tabs>
        <w:suppressAutoHyphens/>
        <w:rPr>
          <w:sz w:val="16"/>
        </w:rPr>
      </w:pPr>
    </w:p>
    <w:p w14:paraId="36ED8801" w14:textId="0D0A80CE" w:rsidR="00B961D2" w:rsidRPr="004A252C" w:rsidRDefault="00B961D2" w:rsidP="00CA34F7">
      <w:pPr>
        <w:tabs>
          <w:tab w:val="center" w:pos="5529"/>
          <w:tab w:val="right" w:pos="10774"/>
        </w:tabs>
        <w:suppressAutoHyphens/>
        <w:rPr>
          <w:sz w:val="16"/>
        </w:rPr>
      </w:pPr>
    </w:p>
    <w:p w14:paraId="4EC19216" w14:textId="77777777" w:rsidR="00B961D2" w:rsidRPr="004A252C" w:rsidRDefault="00B961D2" w:rsidP="00CA34F7">
      <w:pPr>
        <w:tabs>
          <w:tab w:val="center" w:pos="5529"/>
          <w:tab w:val="right" w:pos="10774"/>
        </w:tabs>
        <w:suppressAutoHyphens/>
        <w:rPr>
          <w:sz w:val="16"/>
        </w:rPr>
      </w:pPr>
    </w:p>
    <w:p w14:paraId="01289D3F" w14:textId="77777777" w:rsidR="00B961D2" w:rsidRPr="004A252C" w:rsidRDefault="00B961D2" w:rsidP="00CA34F7">
      <w:pPr>
        <w:tabs>
          <w:tab w:val="center" w:pos="5529"/>
          <w:tab w:val="right" w:pos="10774"/>
        </w:tabs>
        <w:suppressAutoHyphens/>
        <w:rPr>
          <w:sz w:val="16"/>
        </w:rPr>
      </w:pPr>
    </w:p>
    <w:p w14:paraId="46673903" w14:textId="0102FABD" w:rsidR="00B961D2" w:rsidRPr="004A252C" w:rsidRDefault="00B961D2" w:rsidP="00CA34F7">
      <w:pPr>
        <w:tabs>
          <w:tab w:val="center" w:pos="5529"/>
          <w:tab w:val="right" w:pos="10774"/>
        </w:tabs>
        <w:suppressAutoHyphens/>
        <w:rPr>
          <w:sz w:val="16"/>
        </w:rPr>
      </w:pPr>
    </w:p>
    <w:p w14:paraId="6A59E58C" w14:textId="15C8113E" w:rsidR="00B961D2" w:rsidRPr="004A252C" w:rsidRDefault="00B961D2" w:rsidP="00CA34F7">
      <w:pPr>
        <w:tabs>
          <w:tab w:val="center" w:pos="5529"/>
          <w:tab w:val="right" w:pos="10774"/>
        </w:tabs>
        <w:suppressAutoHyphens/>
        <w:rPr>
          <w:sz w:val="16"/>
        </w:rPr>
      </w:pPr>
    </w:p>
    <w:p w14:paraId="6201F837" w14:textId="77777777" w:rsidR="00B961D2" w:rsidRPr="004A252C" w:rsidRDefault="00B961D2" w:rsidP="00CA34F7">
      <w:pPr>
        <w:tabs>
          <w:tab w:val="center" w:pos="5529"/>
          <w:tab w:val="right" w:pos="10774"/>
        </w:tabs>
        <w:suppressAutoHyphens/>
        <w:rPr>
          <w:sz w:val="16"/>
        </w:rPr>
      </w:pPr>
    </w:p>
    <w:p w14:paraId="0835DFAA" w14:textId="77777777" w:rsidR="00B961D2" w:rsidRPr="004A252C" w:rsidRDefault="00B961D2" w:rsidP="00CA34F7">
      <w:pPr>
        <w:tabs>
          <w:tab w:val="center" w:pos="5529"/>
          <w:tab w:val="right" w:pos="10774"/>
        </w:tabs>
        <w:suppressAutoHyphens/>
        <w:rPr>
          <w:sz w:val="16"/>
        </w:rPr>
      </w:pPr>
    </w:p>
    <w:p w14:paraId="33EEA975" w14:textId="3CC60B39" w:rsidR="00B961D2" w:rsidRPr="004A252C" w:rsidRDefault="00B961D2" w:rsidP="00CA34F7">
      <w:pPr>
        <w:tabs>
          <w:tab w:val="center" w:pos="5529"/>
          <w:tab w:val="right" w:pos="10774"/>
        </w:tabs>
        <w:suppressAutoHyphens/>
        <w:rPr>
          <w:sz w:val="16"/>
        </w:rPr>
        <w:sectPr w:rsidR="00B961D2" w:rsidRPr="004A252C" w:rsidSect="00CA34F7">
          <w:headerReference w:type="default" r:id="rId9"/>
          <w:footerReference w:type="default" r:id="rId10"/>
          <w:footerReference w:type="first" r:id="rId11"/>
          <w:endnotePr>
            <w:numFmt w:val="decimal"/>
          </w:endnotePr>
          <w:pgSz w:w="11907" w:h="16840" w:code="9"/>
          <w:pgMar w:top="567" w:right="851" w:bottom="567" w:left="1701" w:header="567" w:footer="340" w:gutter="0"/>
          <w:pgNumType w:start="1"/>
          <w:cols w:space="720"/>
          <w:noEndnote/>
          <w:titlePg/>
        </w:sectPr>
      </w:pPr>
    </w:p>
    <w:bookmarkEnd w:id="0"/>
    <w:p w14:paraId="16F9D56B" w14:textId="77777777" w:rsidR="00EC25C0" w:rsidRPr="004A252C" w:rsidRDefault="00EC25C0" w:rsidP="00EC25C0">
      <w:pPr>
        <w:tabs>
          <w:tab w:val="center" w:pos="5529"/>
          <w:tab w:val="right" w:pos="10774"/>
        </w:tabs>
        <w:suppressAutoHyphens/>
        <w:rPr>
          <w:sz w:val="16"/>
        </w:rPr>
      </w:pPr>
      <w:r w:rsidRPr="004A252C">
        <w:rPr>
          <w:sz w:val="16"/>
        </w:rPr>
        <w:lastRenderedPageBreak/>
        <w:t xml:space="preserve">QUEENSLAND </w:t>
      </w:r>
      <w:r w:rsidR="00C07E92" w:rsidRPr="004A252C">
        <w:rPr>
          <w:sz w:val="16"/>
        </w:rPr>
        <w:t>TITLES</w:t>
      </w:r>
      <w:r w:rsidRPr="004A252C">
        <w:rPr>
          <w:sz w:val="16"/>
        </w:rPr>
        <w:t xml:space="preserve"> REGISTRY</w:t>
      </w:r>
      <w:r w:rsidRPr="004A252C">
        <w:tab/>
      </w:r>
      <w:r w:rsidRPr="004A252C">
        <w:rPr>
          <w:b/>
          <w:sz w:val="24"/>
        </w:rPr>
        <w:t>EASEMENT</w:t>
      </w:r>
      <w:r w:rsidRPr="004A252C">
        <w:rPr>
          <w:b/>
        </w:rPr>
        <w:tab/>
      </w:r>
      <w:r w:rsidRPr="004A252C">
        <w:rPr>
          <w:b/>
          <w:caps/>
        </w:rPr>
        <w:t>Form</w:t>
      </w:r>
      <w:r w:rsidRPr="004A252C">
        <w:rPr>
          <w:b/>
        </w:rPr>
        <w:t xml:space="preserve"> 9</w:t>
      </w:r>
      <w:r w:rsidR="00DA6C76" w:rsidRPr="004A252C">
        <w:rPr>
          <w:sz w:val="16"/>
        </w:rPr>
        <w:t xml:space="preserve"> Version 4</w:t>
      </w:r>
    </w:p>
    <w:p w14:paraId="097D158F" w14:textId="5FE622E1" w:rsidR="00EC25C0" w:rsidRPr="004A252C" w:rsidRDefault="00EC25C0" w:rsidP="00CC5308">
      <w:pPr>
        <w:tabs>
          <w:tab w:val="left" w:pos="7655"/>
          <w:tab w:val="right" w:pos="10773"/>
        </w:tabs>
        <w:suppressAutoHyphens/>
        <w:spacing w:after="120"/>
      </w:pPr>
      <w:r w:rsidRPr="004A252C">
        <w:rPr>
          <w:sz w:val="16"/>
        </w:rPr>
        <w:t>Land Title Act 1994 and Land Act 1994</w:t>
      </w:r>
      <w:r w:rsidRPr="004A252C">
        <w:rPr>
          <w:sz w:val="16"/>
        </w:rPr>
        <w:tab/>
      </w:r>
      <w:r w:rsidR="00CC5308" w:rsidRPr="004A252C">
        <w:rPr>
          <w:i/>
          <w:sz w:val="16"/>
        </w:rPr>
        <w:t>Duty Imprint</w:t>
      </w:r>
      <w:r w:rsidR="00CC5308" w:rsidRPr="004A252C">
        <w:t xml:space="preserve"> </w:t>
      </w:r>
      <w:r w:rsidR="00CC5308" w:rsidRPr="004A252C">
        <w:tab/>
      </w:r>
      <w:r w:rsidRPr="004A252C">
        <w:t xml:space="preserve">Page 1 of </w:t>
      </w:r>
      <w:r w:rsidR="00C756AD">
        <w:t>7</w:t>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rsidRPr="004A252C" w14:paraId="29B04E22" w14:textId="77777777" w:rsidTr="00C777B7">
        <w:tc>
          <w:tcPr>
            <w:tcW w:w="284" w:type="dxa"/>
            <w:gridSpan w:val="2"/>
            <w:tcBorders>
              <w:top w:val="single" w:sz="12" w:space="0" w:color="auto"/>
              <w:left w:val="single" w:sz="12" w:space="0" w:color="auto"/>
            </w:tcBorders>
          </w:tcPr>
          <w:p w14:paraId="1EB0BE75" w14:textId="77777777" w:rsidR="00EC25C0" w:rsidRPr="004A252C" w:rsidRDefault="00EC25C0" w:rsidP="00EC25C0">
            <w:pPr>
              <w:suppressAutoHyphens/>
              <w:spacing w:before="80"/>
            </w:pPr>
          </w:p>
        </w:tc>
        <w:tc>
          <w:tcPr>
            <w:tcW w:w="5387" w:type="dxa"/>
            <w:gridSpan w:val="3"/>
          </w:tcPr>
          <w:p w14:paraId="7D87481F" w14:textId="77777777" w:rsidR="00EC25C0" w:rsidRPr="004A252C" w:rsidRDefault="00EC25C0" w:rsidP="00EC25C0">
            <w:pPr>
              <w:suppressAutoHyphens/>
              <w:spacing w:before="80"/>
              <w:jc w:val="center"/>
            </w:pPr>
            <w:r w:rsidRPr="004A252C">
              <w:rPr>
                <w:i/>
                <w:sz w:val="16"/>
              </w:rPr>
              <w:t>Dealing Number</w:t>
            </w:r>
          </w:p>
        </w:tc>
        <w:tc>
          <w:tcPr>
            <w:tcW w:w="5103" w:type="dxa"/>
            <w:gridSpan w:val="6"/>
            <w:tcBorders>
              <w:left w:val="nil"/>
            </w:tcBorders>
          </w:tcPr>
          <w:p w14:paraId="49E6C140" w14:textId="77777777" w:rsidR="00EC25C0" w:rsidRPr="004A252C"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Pr="004A252C" w:rsidRDefault="00EC25C0" w:rsidP="00EC25C0">
            <w:pPr>
              <w:suppressAutoHyphens/>
              <w:spacing w:before="80"/>
              <w:ind w:right="-141"/>
            </w:pPr>
          </w:p>
        </w:tc>
      </w:tr>
      <w:tr w:rsidR="00EC25C0" w:rsidRPr="004A252C" w14:paraId="65391E4A" w14:textId="77777777" w:rsidTr="00C777B7">
        <w:tc>
          <w:tcPr>
            <w:tcW w:w="144" w:type="dxa"/>
          </w:tcPr>
          <w:p w14:paraId="6BB225DF" w14:textId="77777777" w:rsidR="00EC25C0" w:rsidRPr="004A252C" w:rsidRDefault="00EC25C0" w:rsidP="00EC25C0">
            <w:pPr>
              <w:suppressAutoHyphens/>
            </w:pPr>
          </w:p>
        </w:tc>
        <w:tc>
          <w:tcPr>
            <w:tcW w:w="5527" w:type="dxa"/>
            <w:gridSpan w:val="4"/>
          </w:tcPr>
          <w:p w14:paraId="2C63CCB5" w14:textId="77777777" w:rsidR="00CC5308" w:rsidRPr="004A252C" w:rsidRDefault="00A2120F" w:rsidP="00CC5308">
            <w:pPr>
              <w:suppressAutoHyphens/>
              <w:rPr>
                <w:sz w:val="36"/>
              </w:rPr>
            </w:pPr>
            <w:r w:rsidRPr="004A252C">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sidRPr="004A252C">
              <w:rPr>
                <w:sz w:val="36"/>
              </w:rPr>
              <w:t xml:space="preserve">  OFFICE USE ONLY</w:t>
            </w:r>
          </w:p>
          <w:p w14:paraId="0BB0F66D" w14:textId="77777777" w:rsidR="00CC5308" w:rsidRPr="004A252C" w:rsidRDefault="00CC5308" w:rsidP="00CC5308">
            <w:pPr>
              <w:rPr>
                <w:b/>
                <w:sz w:val="16"/>
              </w:rPr>
            </w:pPr>
            <w:r w:rsidRPr="004A252C">
              <w:rPr>
                <w:b/>
                <w:sz w:val="16"/>
              </w:rPr>
              <w:t>Privacy Statement</w:t>
            </w:r>
          </w:p>
          <w:p w14:paraId="1EEA6FB1" w14:textId="77777777" w:rsidR="00EC25C0" w:rsidRPr="004A252C" w:rsidRDefault="00C07E92" w:rsidP="00074D6A">
            <w:pPr>
              <w:suppressAutoHyphens/>
              <w:rPr>
                <w:sz w:val="16"/>
              </w:rPr>
            </w:pPr>
            <w:r w:rsidRPr="004A252C">
              <w:rPr>
                <w:sz w:val="16"/>
              </w:rPr>
              <w:t>Collection of information from this form is authorised by legislation and is used to maintain publicly searchable records.  For more information see the Department’s website.</w:t>
            </w:r>
          </w:p>
        </w:tc>
        <w:tc>
          <w:tcPr>
            <w:tcW w:w="5103" w:type="dxa"/>
            <w:gridSpan w:val="6"/>
            <w:tcBorders>
              <w:left w:val="nil"/>
            </w:tcBorders>
          </w:tcPr>
          <w:p w14:paraId="22CBA6B4" w14:textId="77777777" w:rsidR="00EC25C0" w:rsidRPr="004A252C" w:rsidRDefault="00EC25C0" w:rsidP="00EC25C0">
            <w:pPr>
              <w:suppressAutoHyphens/>
              <w:rPr>
                <w:b/>
                <w:sz w:val="28"/>
                <w:szCs w:val="28"/>
              </w:rPr>
            </w:pPr>
          </w:p>
        </w:tc>
        <w:tc>
          <w:tcPr>
            <w:tcW w:w="287" w:type="dxa"/>
            <w:gridSpan w:val="2"/>
          </w:tcPr>
          <w:p w14:paraId="79C71337" w14:textId="77777777" w:rsidR="00EC25C0" w:rsidRPr="004A252C" w:rsidRDefault="00EC25C0" w:rsidP="00EC25C0">
            <w:pPr>
              <w:suppressAutoHyphens/>
            </w:pPr>
          </w:p>
        </w:tc>
      </w:tr>
      <w:tr w:rsidR="00EC25C0" w:rsidRPr="004A252C"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Pr="004A252C" w:rsidRDefault="00EC25C0" w:rsidP="00EC25C0">
            <w:pPr>
              <w:tabs>
                <w:tab w:val="left" w:pos="426"/>
              </w:tabs>
              <w:spacing w:before="40"/>
              <w:ind w:left="425" w:hanging="425"/>
            </w:pPr>
            <w:r w:rsidRPr="004A252C">
              <w:rPr>
                <w:b/>
              </w:rPr>
              <w:t>1.</w:t>
            </w:r>
            <w:r w:rsidRPr="004A252C">
              <w:rPr>
                <w:b/>
              </w:rPr>
              <w:tab/>
              <w:t>Grantor</w:t>
            </w:r>
          </w:p>
          <w:p w14:paraId="07EC43B6" w14:textId="21C4ABD4" w:rsidR="00EC25C0" w:rsidRPr="004A252C" w:rsidRDefault="00EC25C0" w:rsidP="00EC25C0">
            <w:pPr>
              <w:tabs>
                <w:tab w:val="left" w:pos="426"/>
              </w:tabs>
              <w:spacing w:before="40"/>
              <w:ind w:left="425" w:hanging="425"/>
            </w:pPr>
            <w:r w:rsidRPr="004A252C">
              <w:tab/>
            </w:r>
            <w:r w:rsidR="000A32A5" w:rsidRPr="004A252C">
              <w:t>[</w:t>
            </w:r>
            <w:r w:rsidR="000A32A5" w:rsidRPr="00E46575">
              <w:rPr>
                <w:highlight w:val="yellow"/>
              </w:rPr>
              <w:t>Name of registered owner of burdened land]</w:t>
            </w:r>
          </w:p>
        </w:tc>
        <w:tc>
          <w:tcPr>
            <w:tcW w:w="3827" w:type="dxa"/>
            <w:gridSpan w:val="4"/>
            <w:tcBorders>
              <w:top w:val="single" w:sz="12" w:space="0" w:color="auto"/>
              <w:left w:val="nil"/>
              <w:right w:val="nil"/>
            </w:tcBorders>
          </w:tcPr>
          <w:p w14:paraId="0DEE44C2" w14:textId="77777777" w:rsidR="00EC25C0" w:rsidRPr="004A252C" w:rsidRDefault="00EC25C0" w:rsidP="00EC25C0">
            <w:pPr>
              <w:spacing w:before="40"/>
            </w:pPr>
            <w:r w:rsidRPr="004A252C">
              <w:rPr>
                <w:b/>
              </w:rPr>
              <w:t>Lodger</w:t>
            </w:r>
            <w:r w:rsidRPr="004A252C">
              <w:t xml:space="preserve"> </w:t>
            </w:r>
            <w:r w:rsidRPr="004A252C">
              <w:rPr>
                <w:sz w:val="16"/>
              </w:rPr>
              <w:t>(Name, address</w:t>
            </w:r>
            <w:r w:rsidR="00B8081C" w:rsidRPr="004A252C">
              <w:rPr>
                <w:sz w:val="16"/>
              </w:rPr>
              <w:t>, E-mail</w:t>
            </w:r>
            <w:r w:rsidRPr="004A252C">
              <w:rPr>
                <w:sz w:val="16"/>
              </w:rPr>
              <w:t xml:space="preserve"> &amp; phone number)</w:t>
            </w:r>
          </w:p>
          <w:p w14:paraId="08D07D54" w14:textId="77777777" w:rsidR="00EC25C0" w:rsidRPr="004A252C" w:rsidRDefault="00EC25C0" w:rsidP="00EC25C0">
            <w:pPr>
              <w:suppressAutoHyphens/>
            </w:pPr>
          </w:p>
          <w:p w14:paraId="4EFA0E88" w14:textId="36CC95BE" w:rsidR="00414E5A" w:rsidRPr="004A252C" w:rsidRDefault="00414E5A" w:rsidP="00414E5A">
            <w:pPr>
              <w:tabs>
                <w:tab w:val="left" w:pos="238"/>
                <w:tab w:val="right" w:pos="3676"/>
              </w:tabs>
              <w:spacing w:before="40"/>
            </w:pPr>
            <w:r w:rsidRPr="004A252C">
              <w:br/>
            </w:r>
          </w:p>
          <w:p w14:paraId="6A0C567D" w14:textId="77777777" w:rsidR="00414E5A" w:rsidRPr="004A252C" w:rsidRDefault="00414E5A" w:rsidP="00414E5A">
            <w:pPr>
              <w:tabs>
                <w:tab w:val="left" w:pos="238"/>
                <w:tab w:val="right" w:pos="3542"/>
              </w:tabs>
            </w:pPr>
          </w:p>
          <w:p w14:paraId="31BDCEB0" w14:textId="61997E33" w:rsidR="00EC25C0" w:rsidRPr="004A252C" w:rsidRDefault="00414E5A" w:rsidP="00EC25C0">
            <w:pPr>
              <w:tabs>
                <w:tab w:val="right" w:pos="3683"/>
              </w:tabs>
            </w:pPr>
            <w:r w:rsidRPr="004A252C">
              <w:rPr>
                <w:b/>
              </w:rPr>
              <w:t>Tel</w:t>
            </w:r>
            <w:r w:rsidRPr="004A252C">
              <w:t xml:space="preserve">:  </w:t>
            </w:r>
            <w:r w:rsidRPr="004A252C">
              <w:tab/>
            </w:r>
            <w:r w:rsidRPr="004A252C">
              <w:rPr>
                <w:b/>
              </w:rPr>
              <w:t>Ref</w:t>
            </w:r>
            <w:r w:rsidRPr="004A252C">
              <w:t xml:space="preserve">:                     </w:t>
            </w:r>
          </w:p>
        </w:tc>
        <w:tc>
          <w:tcPr>
            <w:tcW w:w="851" w:type="dxa"/>
            <w:gridSpan w:val="2"/>
            <w:tcBorders>
              <w:top w:val="single" w:sz="12" w:space="0" w:color="auto"/>
              <w:left w:val="nil"/>
            </w:tcBorders>
          </w:tcPr>
          <w:p w14:paraId="59AEF819" w14:textId="77777777" w:rsidR="00EC25C0" w:rsidRPr="004A252C" w:rsidRDefault="00EC25C0" w:rsidP="00EC25C0">
            <w:pPr>
              <w:spacing w:before="40"/>
              <w:rPr>
                <w:b/>
                <w:sz w:val="18"/>
              </w:rPr>
            </w:pPr>
            <w:r w:rsidRPr="004A252C">
              <w:rPr>
                <w:b/>
                <w:sz w:val="18"/>
              </w:rPr>
              <w:t>Lodger</w:t>
            </w:r>
          </w:p>
          <w:p w14:paraId="2870BFD5" w14:textId="77777777" w:rsidR="00EC25C0" w:rsidRPr="004A252C" w:rsidRDefault="00EC25C0" w:rsidP="00EC25C0">
            <w:r w:rsidRPr="004A252C">
              <w:rPr>
                <w:b/>
                <w:sz w:val="18"/>
              </w:rPr>
              <w:t>Code</w:t>
            </w:r>
          </w:p>
          <w:p w14:paraId="087C25AD" w14:textId="77777777" w:rsidR="00EC25C0" w:rsidRPr="004A252C" w:rsidRDefault="00EC25C0" w:rsidP="00EC25C0"/>
          <w:p w14:paraId="1D6F6890" w14:textId="588B651C" w:rsidR="00414E5A" w:rsidRPr="004A252C" w:rsidRDefault="00414E5A" w:rsidP="00414E5A">
            <w:pPr>
              <w:jc w:val="center"/>
            </w:pPr>
          </w:p>
          <w:p w14:paraId="560B1DCC" w14:textId="77777777" w:rsidR="00EC25C0" w:rsidRPr="004A252C" w:rsidRDefault="00EC25C0" w:rsidP="00EC25C0"/>
        </w:tc>
      </w:tr>
      <w:tr w:rsidR="00C777B7" w:rsidRPr="004A252C"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Pr="004A252C" w:rsidRDefault="00C777B7" w:rsidP="00EC25C0">
            <w:pPr>
              <w:tabs>
                <w:tab w:val="left" w:pos="426"/>
              </w:tabs>
              <w:spacing w:before="90"/>
              <w:ind w:left="425" w:hanging="425"/>
            </w:pPr>
            <w:r w:rsidRPr="004A252C">
              <w:rPr>
                <w:b/>
              </w:rPr>
              <w:t>2.</w:t>
            </w:r>
            <w:r w:rsidRPr="004A252C">
              <w:rPr>
                <w:b/>
              </w:rPr>
              <w:tab/>
              <w:t>Description of Easement/Lot on Plan</w:t>
            </w:r>
          </w:p>
          <w:p w14:paraId="0CF6F077" w14:textId="77777777" w:rsidR="00C777B7" w:rsidRPr="004A252C" w:rsidRDefault="00C777B7" w:rsidP="00EC25C0">
            <w:pPr>
              <w:tabs>
                <w:tab w:val="left" w:pos="426"/>
              </w:tabs>
              <w:spacing w:after="54"/>
              <w:ind w:left="425" w:hanging="425"/>
            </w:pPr>
            <w:r w:rsidRPr="004A252C">
              <w:tab/>
              <w:t>Servient Tenement (burdened land)</w:t>
            </w:r>
          </w:p>
          <w:p w14:paraId="7873CA9C" w14:textId="44A077F2" w:rsidR="00C777B7" w:rsidRPr="004A252C" w:rsidRDefault="00C777B7" w:rsidP="00EC25C0">
            <w:pPr>
              <w:tabs>
                <w:tab w:val="left" w:pos="425"/>
              </w:tabs>
              <w:suppressAutoHyphens/>
              <w:spacing w:before="90"/>
              <w:ind w:left="425" w:hanging="425"/>
            </w:pPr>
            <w:r w:rsidRPr="004A252C">
              <w:tab/>
            </w:r>
            <w:r w:rsidR="000A32A5" w:rsidRPr="00E46575">
              <w:rPr>
                <w:highlight w:val="yellow"/>
              </w:rPr>
              <w:t>[Description of burdened land from survey plan, eg Easement A in Lot xx on SP xxx on SP xxx]</w:t>
            </w:r>
          </w:p>
        </w:tc>
        <w:tc>
          <w:tcPr>
            <w:tcW w:w="569" w:type="dxa"/>
            <w:tcBorders>
              <w:top w:val="single" w:sz="12" w:space="0" w:color="auto"/>
              <w:left w:val="nil"/>
              <w:bottom w:val="nil"/>
              <w:right w:val="nil"/>
            </w:tcBorders>
          </w:tcPr>
          <w:p w14:paraId="0D30CA85" w14:textId="77777777" w:rsidR="00C777B7" w:rsidRPr="004A252C"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Pr="004A252C" w:rsidRDefault="00C777B7" w:rsidP="00EC25C0">
            <w:pPr>
              <w:spacing w:before="90"/>
            </w:pPr>
            <w:r w:rsidRPr="004A252C">
              <w:rPr>
                <w:b/>
              </w:rPr>
              <w:t>Title Reference</w:t>
            </w:r>
          </w:p>
          <w:p w14:paraId="662DFF77" w14:textId="77777777" w:rsidR="00C777B7" w:rsidRPr="004A252C" w:rsidRDefault="00C777B7" w:rsidP="00EC25C0">
            <w:pPr>
              <w:spacing w:after="54"/>
            </w:pPr>
          </w:p>
          <w:p w14:paraId="0DAE688D" w14:textId="25F799CA" w:rsidR="00C777B7" w:rsidRPr="004A252C" w:rsidRDefault="000A32A5" w:rsidP="00EC25C0">
            <w:pPr>
              <w:spacing w:before="90"/>
              <w:rPr>
                <w:bCs/>
                <w:iCs/>
              </w:rPr>
            </w:pPr>
            <w:r w:rsidRPr="004A252C">
              <w:rPr>
                <w:bCs/>
                <w:iCs/>
              </w:rPr>
              <w:t>[</w:t>
            </w:r>
            <w:r w:rsidR="00C777B7" w:rsidRPr="00E46575">
              <w:rPr>
                <w:bCs/>
                <w:iCs/>
                <w:highlight w:val="yellow"/>
              </w:rPr>
              <w:t>title reference (burdened land</w:t>
            </w:r>
            <w:r w:rsidRPr="00E46575">
              <w:rPr>
                <w:bCs/>
                <w:iCs/>
                <w:highlight w:val="yellow"/>
              </w:rPr>
              <w:t>)]</w:t>
            </w:r>
          </w:p>
        </w:tc>
      </w:tr>
      <w:tr w:rsidR="00C777B7" w:rsidRPr="004A252C"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163C5E35" w14:textId="77777777" w:rsidR="00C777B7" w:rsidRPr="004A252C" w:rsidRDefault="00C777B7" w:rsidP="00EC25C0">
            <w:pPr>
              <w:tabs>
                <w:tab w:val="left" w:pos="426"/>
              </w:tabs>
              <w:spacing w:before="90" w:after="54"/>
            </w:pPr>
            <w:r w:rsidRPr="004A252C">
              <w:tab/>
              <w:t>*Dominant Tenement (benefited land)</w:t>
            </w:r>
          </w:p>
          <w:p w14:paraId="24F6E2DC" w14:textId="63B364E5" w:rsidR="00C777B7" w:rsidRPr="004A252C" w:rsidRDefault="00C777B7" w:rsidP="00EC25C0">
            <w:pPr>
              <w:tabs>
                <w:tab w:val="left" w:pos="426"/>
              </w:tabs>
              <w:spacing w:before="90" w:after="54"/>
              <w:ind w:left="426" w:hanging="426"/>
            </w:pPr>
            <w:r w:rsidRPr="004A252C">
              <w:tab/>
            </w:r>
            <w:r w:rsidR="005D103B" w:rsidRPr="00E46575">
              <w:rPr>
                <w:highlight w:val="yellow"/>
              </w:rPr>
              <w:t>Lot XX on SP XXXX</w:t>
            </w:r>
          </w:p>
          <w:p w14:paraId="2E69CFF7" w14:textId="77777777" w:rsidR="00C777B7" w:rsidRPr="004A252C" w:rsidRDefault="00C777B7" w:rsidP="00EC25C0">
            <w:pPr>
              <w:tabs>
                <w:tab w:val="left" w:pos="426"/>
              </w:tabs>
              <w:spacing w:before="90" w:after="54"/>
            </w:pPr>
            <w:r w:rsidRPr="004A252C">
              <w:rPr>
                <w:sz w:val="16"/>
              </w:rPr>
              <w:t>* not applicable if easement in gross</w:t>
            </w:r>
          </w:p>
        </w:tc>
        <w:tc>
          <w:tcPr>
            <w:tcW w:w="569" w:type="dxa"/>
            <w:tcBorders>
              <w:top w:val="nil"/>
              <w:left w:val="nil"/>
              <w:bottom w:val="nil"/>
              <w:right w:val="nil"/>
            </w:tcBorders>
          </w:tcPr>
          <w:p w14:paraId="2C5BF97E" w14:textId="77777777" w:rsidR="00C777B7" w:rsidRPr="004A252C" w:rsidRDefault="00C777B7" w:rsidP="00EC25C0">
            <w:pPr>
              <w:spacing w:before="90"/>
            </w:pPr>
          </w:p>
        </w:tc>
        <w:tc>
          <w:tcPr>
            <w:tcW w:w="1702" w:type="dxa"/>
            <w:gridSpan w:val="3"/>
            <w:tcBorders>
              <w:top w:val="nil"/>
              <w:left w:val="nil"/>
              <w:bottom w:val="nil"/>
            </w:tcBorders>
          </w:tcPr>
          <w:p w14:paraId="5F7F2A8B" w14:textId="77777777" w:rsidR="00C777B7" w:rsidRPr="004A252C" w:rsidRDefault="00C777B7" w:rsidP="00EC25C0">
            <w:pPr>
              <w:spacing w:before="90" w:after="54"/>
            </w:pPr>
          </w:p>
          <w:p w14:paraId="2C8FF32F" w14:textId="26D3A278" w:rsidR="00C777B7" w:rsidRPr="004A252C" w:rsidRDefault="00C777B7" w:rsidP="00EC25C0">
            <w:pPr>
              <w:spacing w:before="90"/>
            </w:pPr>
          </w:p>
        </w:tc>
      </w:tr>
      <w:tr w:rsidR="00EC25C0" w:rsidRPr="004A252C"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Pr="004A252C" w:rsidRDefault="00EC25C0" w:rsidP="00EC25C0">
            <w:pPr>
              <w:tabs>
                <w:tab w:val="left" w:pos="426"/>
              </w:tabs>
              <w:spacing w:before="90" w:after="54"/>
            </w:pPr>
            <w:r w:rsidRPr="004A252C">
              <w:rPr>
                <w:b/>
              </w:rPr>
              <w:t>3.</w:t>
            </w:r>
            <w:r w:rsidRPr="004A252C">
              <w:rPr>
                <w:b/>
              </w:rPr>
              <w:tab/>
              <w:t>Interest being burdened</w:t>
            </w:r>
          </w:p>
          <w:p w14:paraId="44F604FC" w14:textId="37CAE5BA" w:rsidR="00EC25C0" w:rsidRPr="004A252C" w:rsidRDefault="00EC25C0" w:rsidP="00EC25C0">
            <w:pPr>
              <w:tabs>
                <w:tab w:val="left" w:pos="426"/>
              </w:tabs>
              <w:spacing w:before="90" w:after="54"/>
              <w:ind w:left="426" w:hanging="426"/>
            </w:pPr>
            <w:r w:rsidRPr="004A252C">
              <w:tab/>
              <w:t>Fee Simple</w:t>
            </w:r>
          </w:p>
        </w:tc>
        <w:tc>
          <w:tcPr>
            <w:tcW w:w="5387" w:type="dxa"/>
            <w:gridSpan w:val="8"/>
            <w:tcBorders>
              <w:top w:val="single" w:sz="12" w:space="0" w:color="auto"/>
            </w:tcBorders>
          </w:tcPr>
          <w:p w14:paraId="2D2A1715" w14:textId="77777777" w:rsidR="00EC25C0" w:rsidRPr="004A252C" w:rsidRDefault="00EC25C0" w:rsidP="00EC25C0">
            <w:pPr>
              <w:tabs>
                <w:tab w:val="left" w:pos="425"/>
              </w:tabs>
              <w:spacing w:before="90" w:after="54"/>
              <w:ind w:left="425" w:hanging="425"/>
            </w:pPr>
            <w:r w:rsidRPr="004A252C">
              <w:t>*</w:t>
            </w:r>
            <w:r w:rsidRPr="004A252C">
              <w:rPr>
                <w:b/>
              </w:rPr>
              <w:t>4.</w:t>
            </w:r>
            <w:r w:rsidRPr="004A252C">
              <w:rPr>
                <w:b/>
              </w:rPr>
              <w:tab/>
              <w:t>Interest being benefited</w:t>
            </w:r>
          </w:p>
          <w:p w14:paraId="42C44ACF" w14:textId="51C1DD0F" w:rsidR="00EC25C0" w:rsidRPr="004A252C" w:rsidRDefault="00EC25C0" w:rsidP="00EC25C0">
            <w:pPr>
              <w:tabs>
                <w:tab w:val="left" w:pos="425"/>
              </w:tabs>
              <w:spacing w:before="90"/>
              <w:ind w:left="425" w:hanging="425"/>
            </w:pPr>
            <w:r w:rsidRPr="004A252C">
              <w:tab/>
            </w:r>
            <w:r w:rsidR="000A32A5" w:rsidRPr="004A252C">
              <w:t>Not applicable</w:t>
            </w:r>
          </w:p>
          <w:p w14:paraId="7F76BA4B" w14:textId="77777777" w:rsidR="00EC25C0" w:rsidRPr="004A252C" w:rsidRDefault="00EC25C0" w:rsidP="00EC25C0">
            <w:pPr>
              <w:tabs>
                <w:tab w:val="left" w:pos="426"/>
              </w:tabs>
              <w:spacing w:before="90" w:after="54"/>
            </w:pPr>
            <w:r w:rsidRPr="004A252C">
              <w:rPr>
                <w:sz w:val="16"/>
              </w:rPr>
              <w:t>* not applicable if easement in gross</w:t>
            </w:r>
          </w:p>
        </w:tc>
      </w:tr>
      <w:tr w:rsidR="00EC25C0" w:rsidRPr="004A252C"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Pr="004A252C" w:rsidRDefault="00EC25C0" w:rsidP="00EC25C0">
            <w:pPr>
              <w:tabs>
                <w:tab w:val="left" w:pos="426"/>
              </w:tabs>
              <w:spacing w:before="90" w:after="54"/>
              <w:ind w:left="426" w:hanging="426"/>
            </w:pPr>
            <w:r w:rsidRPr="004A252C">
              <w:rPr>
                <w:b/>
              </w:rPr>
              <w:t>5.</w:t>
            </w:r>
            <w:r w:rsidRPr="004A252C">
              <w:rPr>
                <w:b/>
              </w:rPr>
              <w:tab/>
              <w:t>Grantee</w:t>
            </w:r>
            <w:r w:rsidRPr="004A252C">
              <w:rPr>
                <w:sz w:val="16"/>
              </w:rPr>
              <w:tab/>
              <w:t>Given names</w:t>
            </w:r>
          </w:p>
          <w:p w14:paraId="04B89E8D" w14:textId="77777777" w:rsidR="00EC25C0" w:rsidRPr="004A252C" w:rsidRDefault="00EC25C0" w:rsidP="00EC25C0">
            <w:pPr>
              <w:tabs>
                <w:tab w:val="left" w:pos="426"/>
              </w:tabs>
              <w:spacing w:before="90" w:after="54"/>
              <w:ind w:left="426" w:hanging="426"/>
            </w:pPr>
            <w:r w:rsidRPr="004A252C">
              <w:tab/>
            </w:r>
          </w:p>
        </w:tc>
        <w:tc>
          <w:tcPr>
            <w:tcW w:w="3794" w:type="dxa"/>
            <w:gridSpan w:val="4"/>
            <w:tcBorders>
              <w:top w:val="single" w:sz="12" w:space="0" w:color="auto"/>
            </w:tcBorders>
          </w:tcPr>
          <w:p w14:paraId="39A736A7" w14:textId="77777777" w:rsidR="00EC25C0" w:rsidRPr="004A252C" w:rsidRDefault="00EC25C0" w:rsidP="00EC25C0">
            <w:pPr>
              <w:tabs>
                <w:tab w:val="left" w:pos="426"/>
              </w:tabs>
              <w:spacing w:before="90" w:after="54"/>
            </w:pPr>
            <w:r w:rsidRPr="004A252C">
              <w:rPr>
                <w:sz w:val="16"/>
              </w:rPr>
              <w:t>Surname/Company name and number</w:t>
            </w:r>
          </w:p>
          <w:p w14:paraId="5EE87DAE" w14:textId="5AB47A94" w:rsidR="00B53B04" w:rsidRPr="004A252C" w:rsidRDefault="00372EFB" w:rsidP="00EC25C0">
            <w:pPr>
              <w:tabs>
                <w:tab w:val="left" w:pos="426"/>
              </w:tabs>
              <w:spacing w:before="90" w:after="54"/>
            </w:pPr>
            <w:r w:rsidRPr="004A252C">
              <w:t>[</w:t>
            </w:r>
            <w:r w:rsidRPr="00E46575">
              <w:rPr>
                <w:highlight w:val="yellow"/>
              </w:rPr>
              <w:t>Name of Grantee]</w:t>
            </w:r>
          </w:p>
        </w:tc>
        <w:tc>
          <w:tcPr>
            <w:tcW w:w="2655" w:type="dxa"/>
            <w:gridSpan w:val="5"/>
            <w:tcBorders>
              <w:top w:val="single" w:sz="12" w:space="0" w:color="auto"/>
            </w:tcBorders>
          </w:tcPr>
          <w:p w14:paraId="182A7453" w14:textId="77777777" w:rsidR="00EC25C0" w:rsidRPr="004A252C" w:rsidRDefault="00EC25C0" w:rsidP="00EC25C0">
            <w:pPr>
              <w:tabs>
                <w:tab w:val="left" w:pos="426"/>
              </w:tabs>
              <w:spacing w:before="90" w:after="54"/>
            </w:pPr>
            <w:r w:rsidRPr="004A252C">
              <w:rPr>
                <w:sz w:val="16"/>
              </w:rPr>
              <w:t>(include tenancy if more than one)</w:t>
            </w:r>
          </w:p>
          <w:p w14:paraId="2FBD4E26" w14:textId="77777777" w:rsidR="00EC25C0" w:rsidRPr="004A252C" w:rsidRDefault="00EC25C0" w:rsidP="00EC25C0">
            <w:pPr>
              <w:tabs>
                <w:tab w:val="left" w:pos="426"/>
              </w:tabs>
              <w:spacing w:before="90" w:after="54"/>
            </w:pPr>
          </w:p>
        </w:tc>
      </w:tr>
      <w:tr w:rsidR="00EC25C0" w:rsidRPr="004A252C"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Pr="004A252C" w:rsidRDefault="00EC25C0" w:rsidP="00EC25C0">
            <w:pPr>
              <w:tabs>
                <w:tab w:val="left" w:pos="426"/>
              </w:tabs>
              <w:spacing w:before="90" w:after="54"/>
              <w:ind w:left="426" w:hanging="426"/>
            </w:pPr>
            <w:r w:rsidRPr="004A252C">
              <w:rPr>
                <w:b/>
              </w:rPr>
              <w:t>6.</w:t>
            </w:r>
            <w:r w:rsidRPr="004A252C">
              <w:rPr>
                <w:b/>
              </w:rPr>
              <w:tab/>
              <w:t>Consideration</w:t>
            </w:r>
          </w:p>
          <w:p w14:paraId="5977AB62" w14:textId="6240A4BA" w:rsidR="00EC25C0" w:rsidRPr="004A252C" w:rsidRDefault="00EC25C0" w:rsidP="00EC25C0">
            <w:pPr>
              <w:tabs>
                <w:tab w:val="left" w:pos="426"/>
              </w:tabs>
              <w:spacing w:before="90" w:after="54"/>
              <w:ind w:left="426" w:hanging="426"/>
            </w:pPr>
            <w:r w:rsidRPr="004A252C">
              <w:tab/>
            </w:r>
            <w:r w:rsidR="000A32A5" w:rsidRPr="004A252C">
              <w:t>$1</w:t>
            </w:r>
          </w:p>
        </w:tc>
        <w:tc>
          <w:tcPr>
            <w:tcW w:w="5387" w:type="dxa"/>
            <w:gridSpan w:val="8"/>
            <w:tcBorders>
              <w:top w:val="single" w:sz="12" w:space="0" w:color="auto"/>
            </w:tcBorders>
          </w:tcPr>
          <w:p w14:paraId="5EF6C13E" w14:textId="77777777" w:rsidR="00EC25C0" w:rsidRPr="004A252C" w:rsidRDefault="00EC25C0" w:rsidP="00EC25C0">
            <w:pPr>
              <w:tabs>
                <w:tab w:val="left" w:pos="425"/>
              </w:tabs>
              <w:spacing w:before="90" w:after="54"/>
              <w:ind w:left="425" w:hanging="425"/>
            </w:pPr>
            <w:r w:rsidRPr="004A252C">
              <w:rPr>
                <w:b/>
              </w:rPr>
              <w:t>7.</w:t>
            </w:r>
            <w:r w:rsidRPr="004A252C">
              <w:rPr>
                <w:b/>
              </w:rPr>
              <w:tab/>
              <w:t>Purpose of easement</w:t>
            </w:r>
          </w:p>
          <w:p w14:paraId="3B603DEB" w14:textId="21640DED" w:rsidR="00EC25C0" w:rsidRPr="004A252C" w:rsidRDefault="00EC25C0" w:rsidP="00EC25C0">
            <w:pPr>
              <w:tabs>
                <w:tab w:val="left" w:pos="425"/>
              </w:tabs>
              <w:spacing w:before="90" w:after="54"/>
              <w:ind w:left="425" w:hanging="425"/>
            </w:pPr>
            <w:r w:rsidRPr="004A252C">
              <w:tab/>
            </w:r>
            <w:r w:rsidR="00A06ECA" w:rsidRPr="004A252C">
              <w:t>ACCESS</w:t>
            </w:r>
          </w:p>
        </w:tc>
      </w:tr>
    </w:tbl>
    <w:p w14:paraId="496580EC" w14:textId="77777777" w:rsidR="00EC25C0" w:rsidRPr="004A252C" w:rsidRDefault="00EC25C0" w:rsidP="00EC25C0">
      <w:pPr>
        <w:pBdr>
          <w:top w:val="single" w:sz="12" w:space="1" w:color="auto"/>
        </w:pBdr>
        <w:tabs>
          <w:tab w:val="left" w:pos="426"/>
        </w:tabs>
        <w:spacing w:before="90" w:after="54"/>
        <w:rPr>
          <w:b/>
        </w:rPr>
        <w:sectPr w:rsidR="00EC25C0" w:rsidRPr="004A252C" w:rsidSect="00EC25C0">
          <w:headerReference w:type="default" r:id="rId13"/>
          <w:footerReference w:type="default" r:id="rId14"/>
          <w:endnotePr>
            <w:numFmt w:val="decimal"/>
          </w:endnotePr>
          <w:pgSz w:w="11907" w:h="16840" w:code="9"/>
          <w:pgMar w:top="567" w:right="567" w:bottom="567" w:left="567" w:header="567" w:footer="340" w:gutter="0"/>
          <w:pgNumType w:start="1"/>
          <w:cols w:space="720"/>
          <w:noEndnote/>
        </w:sectPr>
      </w:pPr>
    </w:p>
    <w:p w14:paraId="560FC12A" w14:textId="77777777" w:rsidR="00EC25C0" w:rsidRPr="004A252C" w:rsidRDefault="00EC25C0" w:rsidP="00EC25C0">
      <w:pPr>
        <w:pBdr>
          <w:top w:val="single" w:sz="12" w:space="1" w:color="auto"/>
        </w:pBdr>
        <w:tabs>
          <w:tab w:val="left" w:pos="426"/>
        </w:tabs>
        <w:spacing w:before="90" w:after="54"/>
        <w:ind w:left="426" w:hanging="426"/>
      </w:pPr>
      <w:r w:rsidRPr="004A252C">
        <w:rPr>
          <w:b/>
        </w:rPr>
        <w:t>8.</w:t>
      </w:r>
      <w:r w:rsidRPr="004A252C">
        <w:rPr>
          <w:b/>
        </w:rPr>
        <w:tab/>
        <w:t>Grant/Execution</w:t>
      </w:r>
    </w:p>
    <w:p w14:paraId="35724385" w14:textId="64FC5307" w:rsidR="00EC25C0" w:rsidRPr="004A252C" w:rsidRDefault="00EC25C0" w:rsidP="00EC25C0">
      <w:pPr>
        <w:tabs>
          <w:tab w:val="left" w:leader="dot" w:pos="3828"/>
        </w:tabs>
      </w:pPr>
      <w:r w:rsidRPr="004A252C">
        <w:t>The Grantor for the above consideration grants to the Grantee the easement over the servient tenement for the purpose stated in item 7 and the Grantor and Grantee covenant with each other in terms of the attached schedule</w:t>
      </w:r>
    </w:p>
    <w:p w14:paraId="7B95284B" w14:textId="77777777" w:rsidR="00EC25C0" w:rsidRPr="004A252C" w:rsidRDefault="00CC5308" w:rsidP="00EC25C0">
      <w:pPr>
        <w:tabs>
          <w:tab w:val="left" w:leader="dot" w:pos="3272"/>
          <w:tab w:val="left" w:pos="7367"/>
        </w:tabs>
        <w:suppressAutoHyphens/>
        <w:rPr>
          <w:sz w:val="14"/>
        </w:rPr>
      </w:pPr>
      <w:r w:rsidRPr="004A252C">
        <w:rPr>
          <w:sz w:val="16"/>
          <w:szCs w:val="16"/>
        </w:rPr>
        <w:t>* delete if not applicable</w:t>
      </w:r>
    </w:p>
    <w:p w14:paraId="2437C36D" w14:textId="77777777" w:rsidR="00CC5308" w:rsidRPr="004A252C" w:rsidRDefault="00CC5308" w:rsidP="00EC25C0">
      <w:pPr>
        <w:tabs>
          <w:tab w:val="left" w:leader="dot" w:pos="3272"/>
          <w:tab w:val="left" w:pos="7367"/>
        </w:tabs>
        <w:suppressAutoHyphens/>
        <w:rPr>
          <w:sz w:val="14"/>
        </w:rPr>
      </w:pPr>
    </w:p>
    <w:p w14:paraId="0A5101F2" w14:textId="77777777" w:rsidR="00EC25C0" w:rsidRPr="004A252C" w:rsidRDefault="00EC25C0" w:rsidP="00EC25C0">
      <w:pPr>
        <w:jc w:val="center"/>
        <w:rPr>
          <w:b/>
        </w:rPr>
      </w:pPr>
      <w:r w:rsidRPr="004A252C">
        <w:rPr>
          <w:b/>
        </w:rPr>
        <w:t>Witnessing officer must be aware of his/her obligations under section 16</w:t>
      </w:r>
      <w:r w:rsidR="00385476" w:rsidRPr="004A252C">
        <w:rPr>
          <w:b/>
        </w:rPr>
        <w:t>2</w:t>
      </w:r>
      <w:r w:rsidRPr="004A252C">
        <w:rPr>
          <w:b/>
        </w:rPr>
        <w:t xml:space="preserve"> of the Land Title Act 1994</w:t>
      </w:r>
    </w:p>
    <w:p w14:paraId="60C4501E" w14:textId="77777777" w:rsidR="00EC25C0" w:rsidRPr="004A252C" w:rsidRDefault="00EC25C0" w:rsidP="00EC25C0">
      <w:pPr>
        <w:tabs>
          <w:tab w:val="left" w:leader="dot" w:pos="3272"/>
          <w:tab w:val="left" w:pos="7367"/>
        </w:tabs>
        <w:suppressAutoHyphens/>
      </w:pPr>
    </w:p>
    <w:p w14:paraId="6642795F" w14:textId="77777777" w:rsidR="00EC25C0" w:rsidRPr="004A252C" w:rsidRDefault="00EC25C0" w:rsidP="00EC25C0">
      <w:pPr>
        <w:pStyle w:val="Header"/>
        <w:tabs>
          <w:tab w:val="clear" w:pos="4153"/>
          <w:tab w:val="clear" w:pos="8306"/>
          <w:tab w:val="left" w:leader="dot" w:pos="3686"/>
          <w:tab w:val="center" w:pos="5670"/>
          <w:tab w:val="left" w:pos="7367"/>
          <w:tab w:val="right" w:leader="dot" w:pos="10774"/>
        </w:tabs>
        <w:suppressAutoHyphens/>
      </w:pPr>
      <w:r w:rsidRPr="004A252C">
        <w:tab/>
        <w:t>signature</w:t>
      </w:r>
    </w:p>
    <w:p w14:paraId="1F370FA0" w14:textId="77777777" w:rsidR="00EC25C0" w:rsidRPr="004A252C" w:rsidRDefault="00EC25C0" w:rsidP="00EC25C0">
      <w:pPr>
        <w:tabs>
          <w:tab w:val="left" w:leader="dot" w:pos="3272"/>
          <w:tab w:val="left" w:pos="7367"/>
        </w:tabs>
        <w:suppressAutoHyphens/>
      </w:pPr>
    </w:p>
    <w:p w14:paraId="1E5F25FF" w14:textId="77777777" w:rsidR="00EC25C0" w:rsidRPr="004A252C" w:rsidRDefault="00EC25C0" w:rsidP="00EC25C0">
      <w:pPr>
        <w:pStyle w:val="Header"/>
        <w:tabs>
          <w:tab w:val="clear" w:pos="4153"/>
          <w:tab w:val="clear" w:pos="8306"/>
          <w:tab w:val="left" w:leader="dot" w:pos="3686"/>
          <w:tab w:val="left" w:pos="7371"/>
          <w:tab w:val="right" w:leader="dot" w:pos="10773"/>
        </w:tabs>
        <w:suppressAutoHyphens/>
      </w:pPr>
      <w:r w:rsidRPr="004A252C">
        <w:tab/>
        <w:t>full name</w:t>
      </w:r>
    </w:p>
    <w:p w14:paraId="43417C4E" w14:textId="77777777" w:rsidR="00EC25C0" w:rsidRPr="004A252C" w:rsidRDefault="00EC25C0" w:rsidP="00EC25C0">
      <w:pPr>
        <w:tabs>
          <w:tab w:val="left" w:leader="dot" w:pos="3272"/>
          <w:tab w:val="left" w:pos="7367"/>
        </w:tabs>
        <w:suppressAutoHyphens/>
      </w:pPr>
    </w:p>
    <w:p w14:paraId="424A9FEA" w14:textId="77777777" w:rsidR="00EC25C0" w:rsidRPr="004A252C" w:rsidRDefault="00EC25C0" w:rsidP="00DA6C76">
      <w:pPr>
        <w:pStyle w:val="Header"/>
        <w:tabs>
          <w:tab w:val="clear" w:pos="4153"/>
          <w:tab w:val="clear" w:pos="8306"/>
          <w:tab w:val="left" w:leader="dot" w:pos="3686"/>
          <w:tab w:val="center" w:pos="5670"/>
          <w:tab w:val="left" w:pos="7367"/>
          <w:tab w:val="right" w:leader="dot" w:pos="10774"/>
        </w:tabs>
        <w:suppressAutoHyphens/>
      </w:pPr>
      <w:r w:rsidRPr="004A252C">
        <w:tab/>
        <w:t>qualification</w:t>
      </w:r>
      <w:r w:rsidR="00DA6C76" w:rsidRPr="004A252C">
        <w:tab/>
        <w:t>/       /</w:t>
      </w:r>
      <w:r w:rsidRPr="004A252C">
        <w:tab/>
      </w:r>
      <w:r w:rsidRPr="004A252C">
        <w:tab/>
      </w:r>
    </w:p>
    <w:p w14:paraId="43E5BD35" w14:textId="77777777" w:rsidR="00DA6C76" w:rsidRPr="004A252C" w:rsidRDefault="00DA6C76" w:rsidP="00DA6C76">
      <w:pPr>
        <w:tabs>
          <w:tab w:val="left" w:pos="5103"/>
          <w:tab w:val="right" w:pos="10773"/>
        </w:tabs>
        <w:rPr>
          <w:b/>
        </w:rPr>
      </w:pPr>
      <w:r w:rsidRPr="004A252C">
        <w:rPr>
          <w:b/>
        </w:rPr>
        <w:t>Witnessing Officer</w:t>
      </w:r>
      <w:r w:rsidRPr="004A252C">
        <w:rPr>
          <w:b/>
        </w:rPr>
        <w:tab/>
        <w:t>Execution Date</w:t>
      </w:r>
      <w:r w:rsidRPr="004A252C">
        <w:rPr>
          <w:b/>
        </w:rPr>
        <w:tab/>
        <w:t>Grantor's Signature</w:t>
      </w:r>
    </w:p>
    <w:p w14:paraId="5F9874FE" w14:textId="77777777" w:rsidR="00EC25C0" w:rsidRPr="004A252C" w:rsidRDefault="00EC25C0" w:rsidP="00DA6C76">
      <w:pPr>
        <w:tabs>
          <w:tab w:val="left" w:leader="dot" w:pos="3272"/>
          <w:tab w:val="left" w:pos="7367"/>
        </w:tabs>
        <w:suppressAutoHyphens/>
      </w:pPr>
      <w:r w:rsidRPr="004A252C">
        <w:rPr>
          <w:sz w:val="16"/>
        </w:rPr>
        <w:t xml:space="preserve">(Witnessing officer must be in accordance with Schedule 1 </w:t>
      </w:r>
      <w:r w:rsidR="00CC5308" w:rsidRPr="004A252C">
        <w:rPr>
          <w:sz w:val="16"/>
        </w:rPr>
        <w:br/>
      </w:r>
      <w:r w:rsidRPr="004A252C">
        <w:rPr>
          <w:sz w:val="16"/>
        </w:rPr>
        <w:t>of Land Title Act 1994 eg Legal Practitioner, JP, C Dec)</w:t>
      </w:r>
    </w:p>
    <w:p w14:paraId="76CD0CD6" w14:textId="77777777" w:rsidR="00EC25C0" w:rsidRPr="004A252C" w:rsidRDefault="00EC25C0" w:rsidP="00EC25C0">
      <w:pPr>
        <w:tabs>
          <w:tab w:val="left" w:leader="dot" w:pos="3272"/>
          <w:tab w:val="left" w:pos="7367"/>
        </w:tabs>
        <w:suppressAutoHyphens/>
      </w:pPr>
    </w:p>
    <w:p w14:paraId="33726268" w14:textId="77777777" w:rsidR="00EC25C0" w:rsidRPr="004A252C" w:rsidRDefault="00EC25C0" w:rsidP="00EC25C0">
      <w:pPr>
        <w:pStyle w:val="Header"/>
        <w:tabs>
          <w:tab w:val="clear" w:pos="4153"/>
          <w:tab w:val="clear" w:pos="8306"/>
          <w:tab w:val="left" w:leader="dot" w:pos="3686"/>
          <w:tab w:val="center" w:pos="5670"/>
          <w:tab w:val="left" w:pos="7367"/>
          <w:tab w:val="right" w:leader="dot" w:pos="10774"/>
        </w:tabs>
        <w:suppressAutoHyphens/>
      </w:pPr>
      <w:r w:rsidRPr="004A252C">
        <w:tab/>
        <w:t>signature</w:t>
      </w:r>
      <w:r w:rsidRPr="004A252C">
        <w:tab/>
        <w:t>/        /</w:t>
      </w:r>
    </w:p>
    <w:p w14:paraId="46360294" w14:textId="77777777" w:rsidR="00EC25C0" w:rsidRPr="004A252C" w:rsidRDefault="00EC25C0" w:rsidP="00EC25C0">
      <w:pPr>
        <w:pStyle w:val="Header"/>
        <w:tabs>
          <w:tab w:val="clear" w:pos="4153"/>
          <w:tab w:val="clear" w:pos="8306"/>
          <w:tab w:val="left" w:leader="dot" w:pos="3272"/>
          <w:tab w:val="left" w:pos="7367"/>
        </w:tabs>
        <w:suppressAutoHyphens/>
      </w:pPr>
    </w:p>
    <w:p w14:paraId="210DB698" w14:textId="77777777" w:rsidR="00EC25C0" w:rsidRPr="004A252C" w:rsidRDefault="00EC25C0" w:rsidP="00EC25C0">
      <w:pPr>
        <w:pStyle w:val="Header"/>
        <w:tabs>
          <w:tab w:val="clear" w:pos="4153"/>
          <w:tab w:val="clear" w:pos="8306"/>
          <w:tab w:val="left" w:leader="dot" w:pos="3686"/>
          <w:tab w:val="left" w:pos="7371"/>
          <w:tab w:val="right" w:leader="dot" w:pos="10773"/>
        </w:tabs>
        <w:suppressAutoHyphens/>
      </w:pPr>
      <w:r w:rsidRPr="004A252C">
        <w:tab/>
        <w:t>full name</w:t>
      </w:r>
    </w:p>
    <w:p w14:paraId="26229BFE" w14:textId="77777777" w:rsidR="00EC25C0" w:rsidRPr="004A252C" w:rsidRDefault="00EC25C0" w:rsidP="00EC25C0">
      <w:pPr>
        <w:tabs>
          <w:tab w:val="left" w:leader="dot" w:pos="3272"/>
          <w:tab w:val="left" w:pos="7367"/>
        </w:tabs>
        <w:suppressAutoHyphens/>
      </w:pPr>
    </w:p>
    <w:p w14:paraId="18C730A6" w14:textId="77777777" w:rsidR="00DA6C76" w:rsidRPr="004A252C" w:rsidRDefault="00DA6C76" w:rsidP="00DA6C76">
      <w:pPr>
        <w:pStyle w:val="Header"/>
        <w:tabs>
          <w:tab w:val="clear" w:pos="4153"/>
          <w:tab w:val="clear" w:pos="8306"/>
          <w:tab w:val="left" w:leader="dot" w:pos="3686"/>
          <w:tab w:val="center" w:pos="5670"/>
          <w:tab w:val="left" w:pos="7367"/>
          <w:tab w:val="right" w:leader="dot" w:pos="10774"/>
        </w:tabs>
        <w:suppressAutoHyphens/>
      </w:pPr>
      <w:r w:rsidRPr="004A252C">
        <w:tab/>
        <w:t>qualification</w:t>
      </w:r>
      <w:r w:rsidRPr="004A252C">
        <w:tab/>
        <w:t>/       /</w:t>
      </w:r>
      <w:r w:rsidRPr="004A252C">
        <w:tab/>
      </w:r>
      <w:r w:rsidRPr="004A252C">
        <w:tab/>
      </w:r>
    </w:p>
    <w:p w14:paraId="2CA20DD3" w14:textId="4F18D202" w:rsidR="00DA6C76" w:rsidRPr="004A252C" w:rsidRDefault="00DA6C76" w:rsidP="00DA6C76">
      <w:pPr>
        <w:tabs>
          <w:tab w:val="left" w:pos="5103"/>
          <w:tab w:val="right" w:pos="10773"/>
        </w:tabs>
        <w:rPr>
          <w:b/>
        </w:rPr>
      </w:pPr>
      <w:r w:rsidRPr="004A252C">
        <w:rPr>
          <w:b/>
        </w:rPr>
        <w:t>Witnessing Officer</w:t>
      </w:r>
      <w:r w:rsidRPr="004A252C">
        <w:rPr>
          <w:b/>
        </w:rPr>
        <w:tab/>
        <w:t>Execution Date</w:t>
      </w:r>
      <w:r w:rsidRPr="004A252C">
        <w:rPr>
          <w:b/>
        </w:rPr>
        <w:tab/>
      </w:r>
      <w:r w:rsidR="00660DF0" w:rsidRPr="004A252C">
        <w:rPr>
          <w:b/>
        </w:rPr>
        <w:t>Grantee's Signature</w:t>
      </w:r>
    </w:p>
    <w:p w14:paraId="14194897" w14:textId="052212C3" w:rsidR="00AE12F4" w:rsidRPr="004A252C" w:rsidRDefault="00EC25C0" w:rsidP="00AE12F4">
      <w:pPr>
        <w:tabs>
          <w:tab w:val="left" w:leader="dot" w:pos="3272"/>
          <w:tab w:val="left" w:pos="8931"/>
        </w:tabs>
        <w:suppressAutoHyphens/>
        <w:spacing w:before="40"/>
        <w:rPr>
          <w:sz w:val="16"/>
        </w:rPr>
      </w:pPr>
      <w:r w:rsidRPr="004A252C">
        <w:rPr>
          <w:sz w:val="16"/>
        </w:rPr>
        <w:t xml:space="preserve">(Witnessing officer must be in accordance with Schedule 1 </w:t>
      </w:r>
      <w:r w:rsidR="00AE12F4" w:rsidRPr="004A252C">
        <w:rPr>
          <w:sz w:val="16"/>
        </w:rPr>
        <w:br/>
        <w:t>of Land Title Act 1994 eg Legal Practitioner, JP, C Dec)</w:t>
      </w:r>
      <w:r w:rsidR="00AE12F4" w:rsidRPr="004A252C">
        <w:rPr>
          <w:sz w:val="16"/>
        </w:rPr>
        <w:tab/>
      </w:r>
    </w:p>
    <w:p w14:paraId="70E79A40" w14:textId="5FD2E29F" w:rsidR="00A77762" w:rsidRPr="004A252C" w:rsidRDefault="00660DF0" w:rsidP="00DA4154">
      <w:pPr>
        <w:sectPr w:rsidR="00A77762" w:rsidRPr="004A252C">
          <w:headerReference w:type="even" r:id="rId15"/>
          <w:headerReference w:type="default" r:id="rId16"/>
          <w:headerReference w:type="first" r:id="rId17"/>
          <w:endnotePr>
            <w:numFmt w:val="decimal"/>
          </w:endnotePr>
          <w:type w:val="continuous"/>
          <w:pgSz w:w="11907" w:h="16840" w:code="9"/>
          <w:pgMar w:top="567" w:right="567" w:bottom="567" w:left="567" w:header="567" w:footer="340" w:gutter="0"/>
          <w:pgNumType w:start="1"/>
          <w:cols w:space="720"/>
          <w:formProt w:val="0"/>
          <w:noEndnote/>
        </w:sectPr>
      </w:pPr>
      <w:r w:rsidRPr="004A252C">
        <w:tab/>
      </w:r>
    </w:p>
    <w:p w14:paraId="2534ADFC" w14:textId="77777777" w:rsidR="00C83560" w:rsidRPr="004A252C" w:rsidRDefault="00C83560" w:rsidP="00C83560">
      <w:pPr>
        <w:pStyle w:val="Heading1"/>
        <w:numPr>
          <w:ilvl w:val="0"/>
          <w:numId w:val="1"/>
        </w:numPr>
      </w:pPr>
      <w:r w:rsidRPr="004A252C">
        <w:rPr>
          <w:noProof/>
        </w:rPr>
        <w:lastRenderedPageBreak/>
        <mc:AlternateContent>
          <mc:Choice Requires="wps">
            <w:drawing>
              <wp:anchor distT="0" distB="0" distL="114300" distR="114300" simplePos="0" relativeHeight="251667968" behindDoc="0" locked="1" layoutInCell="0" allowOverlap="1" wp14:anchorId="62956182" wp14:editId="17CA9DFB">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0E4FE0" id="Line 8"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4A252C">
        <w:rPr>
          <w:noProof/>
        </w:rPr>
        <mc:AlternateContent>
          <mc:Choice Requires="wps">
            <w:drawing>
              <wp:anchor distT="0" distB="0" distL="114300" distR="114300" simplePos="0" relativeHeight="251668992" behindDoc="0" locked="1" layoutInCell="0" allowOverlap="1" wp14:anchorId="531B7349" wp14:editId="5F228DD6">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D78BE" id="Line 9" o:spid="_x0000_s1026"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sidRPr="004A252C">
        <w:rPr>
          <w:noProof/>
        </w:rPr>
        <mc:AlternateContent>
          <mc:Choice Requires="wps">
            <w:drawing>
              <wp:anchor distT="0" distB="0" distL="114300" distR="114300" simplePos="0" relativeHeight="251665920" behindDoc="0" locked="1" layoutInCell="0" allowOverlap="1" wp14:anchorId="4BA82E2C" wp14:editId="0E002940">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41EC3F" id="Line 6"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4A252C">
        <w:rPr>
          <w:noProof/>
        </w:rPr>
        <mc:AlternateContent>
          <mc:Choice Requires="wps">
            <w:drawing>
              <wp:anchor distT="0" distB="0" distL="114300" distR="114300" simplePos="0" relativeHeight="251666944" behindDoc="0" locked="1" layoutInCell="0" allowOverlap="1" wp14:anchorId="373B38DE" wp14:editId="76017476">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B33051" id="Line 7"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Pr="004A252C">
        <w:t>Definitions</w:t>
      </w:r>
    </w:p>
    <w:p w14:paraId="710364C6" w14:textId="77777777" w:rsidR="00C83560" w:rsidRPr="004A252C" w:rsidRDefault="00C83560" w:rsidP="00C83560">
      <w:pPr>
        <w:pStyle w:val="Heading2"/>
        <w:numPr>
          <w:ilvl w:val="1"/>
          <w:numId w:val="1"/>
        </w:numPr>
      </w:pPr>
      <w:r w:rsidRPr="004A252C">
        <w:t>Definitions</w:t>
      </w:r>
    </w:p>
    <w:p w14:paraId="2A3E0408" w14:textId="77777777" w:rsidR="00C83560" w:rsidRPr="004A252C" w:rsidRDefault="00C83560" w:rsidP="00C83560">
      <w:pPr>
        <w:pStyle w:val="Indent1"/>
      </w:pPr>
      <w:r w:rsidRPr="004A252C">
        <w:t>In this easement, unless the context otherwise requires:</w:t>
      </w:r>
    </w:p>
    <w:p w14:paraId="282D6360" w14:textId="3FD1353C" w:rsidR="00C83560" w:rsidRPr="004A252C" w:rsidRDefault="00C83560" w:rsidP="00C83560">
      <w:pPr>
        <w:pStyle w:val="Indent1"/>
        <w:rPr>
          <w:bCs/>
        </w:rPr>
      </w:pPr>
      <w:r w:rsidRPr="004A252C">
        <w:rPr>
          <w:b/>
        </w:rPr>
        <w:t>Authorised Use</w:t>
      </w:r>
      <w:r w:rsidR="00CB10ED">
        <w:rPr>
          <w:b/>
        </w:rPr>
        <w:t>r</w:t>
      </w:r>
      <w:r w:rsidRPr="004A252C">
        <w:rPr>
          <w:b/>
        </w:rPr>
        <w:t xml:space="preserve">s </w:t>
      </w:r>
      <w:r w:rsidRPr="004A252C">
        <w:rPr>
          <w:bCs/>
        </w:rPr>
        <w:t xml:space="preserve">means </w:t>
      </w:r>
      <w:bookmarkStart w:id="5" w:name="_Hlk169002203"/>
      <w:r w:rsidRPr="004A252C">
        <w:rPr>
          <w:bCs/>
        </w:rPr>
        <w:t>those persons or entit</w:t>
      </w:r>
      <w:r w:rsidR="00CB10ED">
        <w:rPr>
          <w:bCs/>
        </w:rPr>
        <w:t>i</w:t>
      </w:r>
      <w:r w:rsidRPr="004A252C">
        <w:rPr>
          <w:bCs/>
        </w:rPr>
        <w:t xml:space="preserve">es deriving a right to </w:t>
      </w:r>
      <w:r w:rsidR="000464E4">
        <w:rPr>
          <w:bCs/>
        </w:rPr>
        <w:t xml:space="preserve">occupy or </w:t>
      </w:r>
      <w:r w:rsidRPr="004A252C">
        <w:rPr>
          <w:bCs/>
        </w:rPr>
        <w:t xml:space="preserve">use the </w:t>
      </w:r>
      <w:r w:rsidR="000464E4">
        <w:rPr>
          <w:bCs/>
        </w:rPr>
        <w:t>Servient Tenement</w:t>
      </w:r>
      <w:r w:rsidRPr="004A252C">
        <w:rPr>
          <w:bCs/>
        </w:rPr>
        <w:t xml:space="preserve"> by permission or authorisation of the Grantee</w:t>
      </w:r>
      <w:r w:rsidR="00612730">
        <w:rPr>
          <w:bCs/>
        </w:rPr>
        <w:t xml:space="preserve"> or Grantor as the context requires</w:t>
      </w:r>
      <w:bookmarkEnd w:id="5"/>
      <w:r w:rsidR="00612730">
        <w:rPr>
          <w:bCs/>
        </w:rPr>
        <w:t>.</w:t>
      </w:r>
    </w:p>
    <w:p w14:paraId="704A23C0" w14:textId="77777777" w:rsidR="00C83560" w:rsidRPr="004A252C" w:rsidRDefault="00C83560" w:rsidP="00C83560">
      <w:pPr>
        <w:pStyle w:val="Indent1"/>
        <w:rPr>
          <w:bCs/>
        </w:rPr>
      </w:pPr>
      <w:r w:rsidRPr="004A252C">
        <w:rPr>
          <w:b/>
        </w:rPr>
        <w:t xml:space="preserve">Dominant Tenement </w:t>
      </w:r>
      <w:r w:rsidRPr="004A252C">
        <w:rPr>
          <w:bCs/>
        </w:rPr>
        <w:t>means the land described at Item 2 of the Form 9 Easement.</w:t>
      </w:r>
    </w:p>
    <w:p w14:paraId="674A80B2" w14:textId="40961F22" w:rsidR="00C83560" w:rsidRPr="004A252C" w:rsidRDefault="00C83560" w:rsidP="00C83560">
      <w:pPr>
        <w:pStyle w:val="Indent1"/>
      </w:pPr>
      <w:r w:rsidRPr="004A252C">
        <w:rPr>
          <w:b/>
        </w:rPr>
        <w:t xml:space="preserve">Easement </w:t>
      </w:r>
      <w:r w:rsidRPr="004A252C">
        <w:t xml:space="preserve">means the Form 9 Easement to which this Schedule is attached </w:t>
      </w:r>
      <w:r w:rsidR="00D47F06">
        <w:t>the terms and conditions contained therein and the Servient Tenement</w:t>
      </w:r>
      <w:r w:rsidRPr="004A252C">
        <w:t>.</w:t>
      </w:r>
    </w:p>
    <w:p w14:paraId="303827EC" w14:textId="77777777" w:rsidR="00C83560" w:rsidRPr="004A252C" w:rsidRDefault="00C83560" w:rsidP="00C83560">
      <w:pPr>
        <w:pStyle w:val="Indent1"/>
      </w:pPr>
      <w:r w:rsidRPr="004A252C">
        <w:rPr>
          <w:b/>
        </w:rPr>
        <w:t>Government Authority</w:t>
      </w:r>
      <w:r w:rsidRPr="004A252C">
        <w:t xml:space="preserve"> means the State, a Minister, a Government, a Government Department and government owned or controlled corporation or authority (acting in a regulatory role), a local government, a Court, Tribunal or Board or any officer or agent of them acting in their capacity as an officer or agent.</w:t>
      </w:r>
    </w:p>
    <w:p w14:paraId="75605ADA" w14:textId="77777777" w:rsidR="00C83560" w:rsidRPr="004A252C" w:rsidRDefault="00C83560" w:rsidP="00C83560">
      <w:pPr>
        <w:pStyle w:val="Indent1"/>
      </w:pPr>
      <w:r w:rsidRPr="004A252C">
        <w:rPr>
          <w:b/>
        </w:rPr>
        <w:t>Grantee</w:t>
      </w:r>
      <w:r w:rsidRPr="004A252C">
        <w:t xml:space="preserve"> means the registered owner from time to time of the Dominant Tenement and includes their successors and assigns and all persons permitted or authorised to use the Easement by the Grantee. </w:t>
      </w:r>
    </w:p>
    <w:p w14:paraId="0C8A6066" w14:textId="77777777" w:rsidR="00C83560" w:rsidRPr="004A252C" w:rsidRDefault="00C83560" w:rsidP="00C83560">
      <w:pPr>
        <w:pStyle w:val="Indent1"/>
      </w:pPr>
      <w:r w:rsidRPr="004A252C">
        <w:rPr>
          <w:b/>
        </w:rPr>
        <w:t>Grantor</w:t>
      </w:r>
      <w:r w:rsidRPr="004A252C">
        <w:t xml:space="preserve"> means the registered owner from time to time of the Servient Tenement and includes their successors and assigns and all persons deriving an interest in the Servient Tenement through the Grantor. </w:t>
      </w:r>
    </w:p>
    <w:p w14:paraId="33A0DEA1" w14:textId="77777777" w:rsidR="00C83560" w:rsidRPr="004A252C" w:rsidRDefault="00C83560" w:rsidP="00C83560">
      <w:pPr>
        <w:pStyle w:val="Indent1"/>
        <w:rPr>
          <w:snapToGrid w:val="0"/>
        </w:rPr>
      </w:pPr>
      <w:r w:rsidRPr="004A252C">
        <w:rPr>
          <w:b/>
        </w:rPr>
        <w:t>GST</w:t>
      </w:r>
      <w:r w:rsidRPr="004A252C">
        <w:rPr>
          <w:snapToGrid w:val="0"/>
        </w:rPr>
        <w:t xml:space="preserve"> has the meaning set out in the </w:t>
      </w:r>
      <w:r w:rsidRPr="004A252C">
        <w:rPr>
          <w:i/>
          <w:snapToGrid w:val="0"/>
        </w:rPr>
        <w:t>GST Act</w:t>
      </w:r>
      <w:r w:rsidRPr="004A252C">
        <w:rPr>
          <w:snapToGrid w:val="0"/>
        </w:rPr>
        <w:t>.</w:t>
      </w:r>
    </w:p>
    <w:p w14:paraId="3D899B75" w14:textId="77777777" w:rsidR="00C83560" w:rsidRPr="004A252C" w:rsidRDefault="00C83560" w:rsidP="00C83560">
      <w:pPr>
        <w:pStyle w:val="Indent1"/>
        <w:rPr>
          <w:snapToGrid w:val="0"/>
        </w:rPr>
      </w:pPr>
      <w:r w:rsidRPr="004A252C">
        <w:rPr>
          <w:b/>
          <w:snapToGrid w:val="0"/>
        </w:rPr>
        <w:t>GST Act</w:t>
      </w:r>
      <w:r w:rsidRPr="004A252C">
        <w:rPr>
          <w:snapToGrid w:val="0"/>
        </w:rPr>
        <w:t xml:space="preserve"> means the </w:t>
      </w:r>
      <w:r w:rsidRPr="004A252C">
        <w:rPr>
          <w:i/>
          <w:snapToGrid w:val="0"/>
        </w:rPr>
        <w:t>A New Tax System (Goods and Services Tax) Act</w:t>
      </w:r>
      <w:r w:rsidRPr="004A252C">
        <w:rPr>
          <w:snapToGrid w:val="0"/>
        </w:rPr>
        <w:t xml:space="preserve"> 1999 (Cth) or an Act of the Parliament of the Commonwealth of Australia substantially in the form of, or which has a similar effect to, the </w:t>
      </w:r>
      <w:r w:rsidRPr="004A252C">
        <w:rPr>
          <w:i/>
          <w:snapToGrid w:val="0"/>
        </w:rPr>
        <w:t>GST Act</w:t>
      </w:r>
      <w:r w:rsidRPr="004A252C">
        <w:rPr>
          <w:snapToGrid w:val="0"/>
        </w:rPr>
        <w:t xml:space="preserve">. </w:t>
      </w:r>
    </w:p>
    <w:p w14:paraId="631DB098" w14:textId="5ACB3C34" w:rsidR="00C83560" w:rsidRPr="004A252C" w:rsidRDefault="00C83560" w:rsidP="00C83560">
      <w:pPr>
        <w:pStyle w:val="Indent1"/>
        <w:rPr>
          <w:snapToGrid w:val="0"/>
        </w:rPr>
      </w:pPr>
      <w:r w:rsidRPr="004A252C">
        <w:rPr>
          <w:b/>
          <w:bCs/>
          <w:snapToGrid w:val="0"/>
        </w:rPr>
        <w:t>Servient Tenement</w:t>
      </w:r>
      <w:r w:rsidRPr="004A252C">
        <w:rPr>
          <w:snapToGrid w:val="0"/>
        </w:rPr>
        <w:t xml:space="preserve"> means </w:t>
      </w:r>
      <w:r w:rsidR="00742DD1">
        <w:rPr>
          <w:snapToGrid w:val="0"/>
        </w:rPr>
        <w:t>the</w:t>
      </w:r>
      <w:r w:rsidRPr="004A252C">
        <w:rPr>
          <w:snapToGrid w:val="0"/>
        </w:rPr>
        <w:t xml:space="preserve"> land described as </w:t>
      </w:r>
      <w:r w:rsidR="00575FC1">
        <w:rPr>
          <w:snapToGrid w:val="0"/>
        </w:rPr>
        <w:t>such</w:t>
      </w:r>
      <w:r w:rsidRPr="004A252C">
        <w:rPr>
          <w:snapToGrid w:val="0"/>
        </w:rPr>
        <w:t xml:space="preserve"> in </w:t>
      </w:r>
      <w:r w:rsidR="00D47F06">
        <w:rPr>
          <w:snapToGrid w:val="0"/>
        </w:rPr>
        <w:t>I</w:t>
      </w:r>
      <w:r w:rsidRPr="004A252C">
        <w:rPr>
          <w:snapToGrid w:val="0"/>
        </w:rPr>
        <w:t xml:space="preserve">tem 2 of the Form 9 Easement. </w:t>
      </w:r>
    </w:p>
    <w:p w14:paraId="050C8FF0" w14:textId="77777777" w:rsidR="00C83560" w:rsidRPr="004A252C" w:rsidRDefault="00C83560" w:rsidP="00C83560">
      <w:pPr>
        <w:pStyle w:val="Heading2"/>
        <w:numPr>
          <w:ilvl w:val="1"/>
          <w:numId w:val="1"/>
        </w:numPr>
      </w:pPr>
      <w:r w:rsidRPr="004A252C">
        <w:t>Interpretation</w:t>
      </w:r>
    </w:p>
    <w:p w14:paraId="4DFAA00F" w14:textId="403F73AE" w:rsidR="00C83560" w:rsidRPr="004A252C" w:rsidRDefault="00C83560" w:rsidP="00C83560">
      <w:pPr>
        <w:pStyle w:val="Indent1"/>
      </w:pPr>
      <w:r w:rsidRPr="004A252C">
        <w:t xml:space="preserve">In this </w:t>
      </w:r>
      <w:r w:rsidR="00E93DC5">
        <w:t>E</w:t>
      </w:r>
      <w:r w:rsidRPr="004A252C">
        <w:t>asement, unless the contrary intention appears:</w:t>
      </w:r>
    </w:p>
    <w:p w14:paraId="22DB504B" w14:textId="77777777" w:rsidR="00C83560" w:rsidRPr="004A252C" w:rsidRDefault="00C83560" w:rsidP="00C83560">
      <w:pPr>
        <w:pStyle w:val="Heading3"/>
        <w:numPr>
          <w:ilvl w:val="2"/>
          <w:numId w:val="1"/>
        </w:numPr>
      </w:pPr>
      <w:r w:rsidRPr="004A252C">
        <w:t>the singular includes the plural and vice versa;</w:t>
      </w:r>
    </w:p>
    <w:p w14:paraId="52A415DA" w14:textId="77777777" w:rsidR="00C83560" w:rsidRPr="004A252C" w:rsidRDefault="00C83560" w:rsidP="00C83560">
      <w:pPr>
        <w:pStyle w:val="Heading3"/>
        <w:numPr>
          <w:ilvl w:val="2"/>
          <w:numId w:val="1"/>
        </w:numPr>
      </w:pPr>
      <w:r w:rsidRPr="004A252C">
        <w:t>a reference to a thing or to land includes each part of that thing or land; and</w:t>
      </w:r>
    </w:p>
    <w:p w14:paraId="7BE72668" w14:textId="77777777" w:rsidR="00C83560" w:rsidRPr="004A252C" w:rsidRDefault="00C83560" w:rsidP="00C83560">
      <w:pPr>
        <w:pStyle w:val="Heading3"/>
        <w:numPr>
          <w:ilvl w:val="2"/>
          <w:numId w:val="1"/>
        </w:numPr>
      </w:pPr>
      <w:r w:rsidRPr="004A252C">
        <w:t>a reference to a person includes to a corporation or other legal entity as the context requires and includes executors, administrators, successors and assigns;</w:t>
      </w:r>
    </w:p>
    <w:p w14:paraId="6DB9584B" w14:textId="77777777" w:rsidR="00C83560" w:rsidRPr="004A252C" w:rsidRDefault="00C83560" w:rsidP="00C83560">
      <w:pPr>
        <w:pStyle w:val="Heading3"/>
        <w:numPr>
          <w:ilvl w:val="2"/>
          <w:numId w:val="1"/>
        </w:numPr>
      </w:pPr>
      <w:r w:rsidRPr="004A252C">
        <w:t xml:space="preserve">a reference to any body (for example, an institute, association or authority) that ceases to exist or whose powers or functions are transferred refers to the body that replaces it or substantially succeeds to its powers or functions; </w:t>
      </w:r>
    </w:p>
    <w:p w14:paraId="7A7D2077" w14:textId="77777777" w:rsidR="00C83560" w:rsidRPr="004A252C" w:rsidRDefault="00C83560" w:rsidP="00C83560">
      <w:pPr>
        <w:pStyle w:val="Heading3"/>
        <w:numPr>
          <w:ilvl w:val="2"/>
          <w:numId w:val="1"/>
        </w:numPr>
      </w:pPr>
      <w:r w:rsidRPr="004A252C">
        <w:t>a reference to a law or legislation includes all regulations and other instruments under it and amendments or replacements of any of them; and</w:t>
      </w:r>
    </w:p>
    <w:p w14:paraId="2D5372BD" w14:textId="77777777" w:rsidR="00C83560" w:rsidRPr="004A252C" w:rsidRDefault="00C83560" w:rsidP="00C83560">
      <w:pPr>
        <w:pStyle w:val="Heading3"/>
        <w:numPr>
          <w:ilvl w:val="2"/>
          <w:numId w:val="1"/>
        </w:numPr>
      </w:pPr>
      <w:r w:rsidRPr="004A252C">
        <w:t>an obligation, representation or warranty:</w:t>
      </w:r>
    </w:p>
    <w:p w14:paraId="756579B9" w14:textId="77777777" w:rsidR="00C83560" w:rsidRPr="004A252C" w:rsidRDefault="00C83560" w:rsidP="00C83560">
      <w:pPr>
        <w:pStyle w:val="Heading4"/>
        <w:numPr>
          <w:ilvl w:val="3"/>
          <w:numId w:val="1"/>
        </w:numPr>
      </w:pPr>
      <w:r w:rsidRPr="004A252C">
        <w:t>in favour of two or more persons is for their benefit jointly and severally; and</w:t>
      </w:r>
    </w:p>
    <w:p w14:paraId="0309408A" w14:textId="50FBAFD5" w:rsidR="00FE49FF" w:rsidRPr="004A252C" w:rsidRDefault="00C83560" w:rsidP="00C83560">
      <w:pPr>
        <w:pStyle w:val="Heading4"/>
      </w:pPr>
      <w:r w:rsidRPr="004A252C">
        <w:t>by two or more persons binds them jointly and each of them severally.</w:t>
      </w:r>
    </w:p>
    <w:p w14:paraId="14FDB34B" w14:textId="77777777" w:rsidR="00FE49FF" w:rsidRPr="004A252C" w:rsidRDefault="00FE49FF" w:rsidP="00EC25C0">
      <w:pPr>
        <w:pStyle w:val="Heading1"/>
      </w:pPr>
      <w:r w:rsidRPr="004A252C">
        <w:lastRenderedPageBreak/>
        <w:t>Grant of Easement</w:t>
      </w:r>
    </w:p>
    <w:p w14:paraId="63D410D3" w14:textId="77777777" w:rsidR="00500E4E" w:rsidRPr="004A252C" w:rsidRDefault="00500E4E" w:rsidP="00EC25C0">
      <w:pPr>
        <w:pStyle w:val="Heading2"/>
      </w:pPr>
      <w:bookmarkStart w:id="6" w:name="_Ref178923078"/>
      <w:r w:rsidRPr="004A252C">
        <w:t xml:space="preserve">Right </w:t>
      </w:r>
      <w:r w:rsidR="00707D6B" w:rsidRPr="004A252C">
        <w:t>of Access</w:t>
      </w:r>
      <w:bookmarkEnd w:id="6"/>
      <w:r w:rsidR="00707D6B" w:rsidRPr="004A252C">
        <w:t xml:space="preserve"> </w:t>
      </w:r>
    </w:p>
    <w:p w14:paraId="5996518E" w14:textId="44F28194" w:rsidR="00FE49FF" w:rsidRPr="004A252C" w:rsidRDefault="00FE49FF" w:rsidP="00074D6A">
      <w:pPr>
        <w:pStyle w:val="Indent1"/>
      </w:pPr>
      <w:r w:rsidRPr="004A252C">
        <w:t>The Grantor grants to the Grantee</w:t>
      </w:r>
      <w:r w:rsidR="00707D6B" w:rsidRPr="004A252C">
        <w:t xml:space="preserve"> </w:t>
      </w:r>
      <w:r w:rsidRPr="004A252C">
        <w:t xml:space="preserve">the </w:t>
      </w:r>
      <w:r w:rsidR="00707D6B" w:rsidRPr="004A252C">
        <w:t xml:space="preserve">right to </w:t>
      </w:r>
      <w:r w:rsidR="009200F2" w:rsidRPr="004A252C">
        <w:t xml:space="preserve">pass and repass over the surface of the </w:t>
      </w:r>
      <w:r w:rsidR="00612730">
        <w:t>Servient Tenement</w:t>
      </w:r>
      <w:r w:rsidR="00660DF0" w:rsidRPr="004A252C">
        <w:t xml:space="preserve"> </w:t>
      </w:r>
      <w:r w:rsidR="00707D6B" w:rsidRPr="004A252C">
        <w:t>for the purpose of gaining access to and from</w:t>
      </w:r>
      <w:r w:rsidR="00C83560" w:rsidRPr="004A252C">
        <w:t xml:space="preserve"> the Dominant Tenement and any other purpose reasonably associated with the use and enjoyment of the Dominant Tenement</w:t>
      </w:r>
      <w:r w:rsidR="00707D6B" w:rsidRPr="004A252C">
        <w:t>.</w:t>
      </w:r>
    </w:p>
    <w:p w14:paraId="76C3ABCB" w14:textId="51644818" w:rsidR="00707D6B" w:rsidRPr="004A252C" w:rsidRDefault="00707D6B" w:rsidP="00EC25C0">
      <w:pPr>
        <w:pStyle w:val="Heading2"/>
      </w:pPr>
      <w:r w:rsidRPr="004A252C">
        <w:t>Conditions Applying to Right</w:t>
      </w:r>
    </w:p>
    <w:p w14:paraId="4BA28A93" w14:textId="1C8E962F" w:rsidR="00D66B2F" w:rsidRPr="004A252C" w:rsidRDefault="00707D6B" w:rsidP="00074D6A">
      <w:pPr>
        <w:pStyle w:val="Indent1"/>
      </w:pPr>
      <w:r w:rsidRPr="004A252C">
        <w:t xml:space="preserve">The rights granted under this </w:t>
      </w:r>
      <w:r w:rsidR="00C83560" w:rsidRPr="004A252C">
        <w:t>E</w:t>
      </w:r>
      <w:r w:rsidRPr="004A252C">
        <w:t>asement</w:t>
      </w:r>
      <w:r w:rsidR="003F5173" w:rsidRPr="004A252C">
        <w:t>:</w:t>
      </w:r>
      <w:r w:rsidR="00D66B2F" w:rsidRPr="004A252C">
        <w:t xml:space="preserve"> </w:t>
      </w:r>
    </w:p>
    <w:p w14:paraId="35AAFEBF" w14:textId="77777777" w:rsidR="00D66B2F" w:rsidRPr="004A252C" w:rsidRDefault="00D66B2F" w:rsidP="00D66B2F">
      <w:pPr>
        <w:pStyle w:val="Heading3"/>
      </w:pPr>
      <w:r w:rsidRPr="004A252C">
        <w:t>may be exercised by the Grantee and the Grantee’s Authorised Users;</w:t>
      </w:r>
    </w:p>
    <w:p w14:paraId="7BFBBAF4" w14:textId="2524508F" w:rsidR="00D66B2F" w:rsidRPr="004A252C" w:rsidRDefault="00D66B2F" w:rsidP="00EC25C0">
      <w:pPr>
        <w:pStyle w:val="Heading3"/>
      </w:pPr>
      <w:r w:rsidRPr="004A252C">
        <w:t>may be exercised at any time;</w:t>
      </w:r>
    </w:p>
    <w:p w14:paraId="03400D1E" w14:textId="49CEC667" w:rsidR="00D66B2F" w:rsidRPr="004A252C" w:rsidRDefault="00D66B2F" w:rsidP="00EC25C0">
      <w:pPr>
        <w:pStyle w:val="Heading3"/>
      </w:pPr>
      <w:r w:rsidRPr="004A252C">
        <w:t xml:space="preserve">may be exercised </w:t>
      </w:r>
      <w:r w:rsidR="00660DF0" w:rsidRPr="004A252C">
        <w:t xml:space="preserve">by persons </w:t>
      </w:r>
      <w:r w:rsidRPr="004A252C">
        <w:t>on foot</w:t>
      </w:r>
      <w:r w:rsidR="00C83560" w:rsidRPr="004A252C">
        <w:t xml:space="preserve">, personal mobility devises </w:t>
      </w:r>
      <w:r w:rsidRPr="004A252C">
        <w:t xml:space="preserve">or </w:t>
      </w:r>
      <w:r w:rsidR="004551A2" w:rsidRPr="004A252C">
        <w:t xml:space="preserve">in </w:t>
      </w:r>
      <w:r w:rsidRPr="004A252C">
        <w:t xml:space="preserve">vehicles of any kind, with or without plant, </w:t>
      </w:r>
      <w:r w:rsidR="00A23786" w:rsidRPr="004A252C">
        <w:t xml:space="preserve">machinery, </w:t>
      </w:r>
      <w:r w:rsidRPr="004A252C">
        <w:t>equipment</w:t>
      </w:r>
      <w:r w:rsidR="004551A2" w:rsidRPr="004A252C">
        <w:t xml:space="preserve">, materials, tools or </w:t>
      </w:r>
      <w:r w:rsidRPr="004A252C">
        <w:t>other chattels;</w:t>
      </w:r>
      <w:r w:rsidR="00FC44AC" w:rsidRPr="004A252C">
        <w:t xml:space="preserve"> and</w:t>
      </w:r>
    </w:p>
    <w:p w14:paraId="08504C0D" w14:textId="56FE2C30" w:rsidR="00707D6B" w:rsidRPr="004A252C" w:rsidRDefault="00707D6B" w:rsidP="00EC25C0">
      <w:pPr>
        <w:pStyle w:val="Heading3"/>
      </w:pPr>
      <w:r w:rsidRPr="004A252C">
        <w:t xml:space="preserve">are subject to the right of the Grantor and other persons lawfully entitled to </w:t>
      </w:r>
      <w:r w:rsidR="00612730">
        <w:t xml:space="preserve">occupy and enjoy </w:t>
      </w:r>
      <w:r w:rsidRPr="004A252C">
        <w:t xml:space="preserve">the </w:t>
      </w:r>
      <w:r w:rsidR="00C83560" w:rsidRPr="004A252C">
        <w:t xml:space="preserve">Servient Tenement </w:t>
      </w:r>
      <w:r w:rsidRPr="004A252C">
        <w:t xml:space="preserve">from time to time, to use or continue to use the </w:t>
      </w:r>
      <w:r w:rsidR="00612730">
        <w:t>Servient Tenement</w:t>
      </w:r>
      <w:r w:rsidR="00660DF0" w:rsidRPr="004A252C">
        <w:t xml:space="preserve"> </w:t>
      </w:r>
      <w:r w:rsidRPr="004A252C">
        <w:t xml:space="preserve">in any way which </w:t>
      </w:r>
      <w:r w:rsidR="00446AC7" w:rsidRPr="004A252C">
        <w:t xml:space="preserve">does not derogate from </w:t>
      </w:r>
      <w:r w:rsidRPr="004A252C">
        <w:t xml:space="preserve">the rights granted under this </w:t>
      </w:r>
      <w:r w:rsidR="00612730">
        <w:t>E</w:t>
      </w:r>
      <w:r w:rsidRPr="004A252C">
        <w:t>asement</w:t>
      </w:r>
      <w:r w:rsidR="00643BC4" w:rsidRPr="004A252C">
        <w:t>.</w:t>
      </w:r>
    </w:p>
    <w:p w14:paraId="502D17E4" w14:textId="2634A0A0" w:rsidR="00AE79A7" w:rsidRPr="004A252C" w:rsidRDefault="00AE79A7" w:rsidP="00AE79A7">
      <w:pPr>
        <w:pStyle w:val="Heading2"/>
      </w:pPr>
      <w:bookmarkStart w:id="7" w:name="_Ref178923101"/>
      <w:r w:rsidRPr="004A252C">
        <w:t>Grantee’s Ancillary Rights</w:t>
      </w:r>
      <w:bookmarkEnd w:id="7"/>
      <w:r w:rsidRPr="004A252C">
        <w:t xml:space="preserve"> </w:t>
      </w:r>
    </w:p>
    <w:p w14:paraId="6CFA59E5" w14:textId="3ABDF6F2" w:rsidR="00AE79A7" w:rsidRPr="004A252C" w:rsidRDefault="00AE79A7" w:rsidP="00AE79A7">
      <w:pPr>
        <w:pStyle w:val="Heading2"/>
        <w:numPr>
          <w:ilvl w:val="0"/>
          <w:numId w:val="0"/>
        </w:numPr>
        <w:ind w:left="709"/>
        <w:rPr>
          <w:b w:val="0"/>
          <w:bCs/>
        </w:rPr>
      </w:pPr>
      <w:r w:rsidRPr="004A252C">
        <w:rPr>
          <w:b w:val="0"/>
          <w:bCs/>
        </w:rPr>
        <w:t xml:space="preserve">In exercising its rights under clause </w:t>
      </w:r>
      <w:r w:rsidR="00281406">
        <w:rPr>
          <w:b w:val="0"/>
          <w:bCs/>
        </w:rPr>
        <w:fldChar w:fldCharType="begin"/>
      </w:r>
      <w:r w:rsidR="00281406">
        <w:rPr>
          <w:b w:val="0"/>
          <w:bCs/>
        </w:rPr>
        <w:instrText xml:space="preserve"> REF _Ref178923078 \w \h </w:instrText>
      </w:r>
      <w:r w:rsidR="00281406">
        <w:rPr>
          <w:b w:val="0"/>
          <w:bCs/>
        </w:rPr>
      </w:r>
      <w:r w:rsidR="00281406">
        <w:rPr>
          <w:b w:val="0"/>
          <w:bCs/>
        </w:rPr>
        <w:fldChar w:fldCharType="separate"/>
      </w:r>
      <w:r w:rsidR="00281406">
        <w:rPr>
          <w:b w:val="0"/>
          <w:bCs/>
        </w:rPr>
        <w:t>2.1</w:t>
      </w:r>
      <w:r w:rsidR="00281406">
        <w:rPr>
          <w:b w:val="0"/>
          <w:bCs/>
        </w:rPr>
        <w:fldChar w:fldCharType="end"/>
      </w:r>
      <w:r w:rsidRPr="004A252C">
        <w:rPr>
          <w:b w:val="0"/>
          <w:bCs/>
        </w:rPr>
        <w:t>, the Grantee and the Grantee’s Authorised Users will be entitled to:</w:t>
      </w:r>
    </w:p>
    <w:p w14:paraId="4B720FA1" w14:textId="59489360" w:rsidR="00AE79A7" w:rsidRPr="004A252C" w:rsidRDefault="00AE79A7" w:rsidP="00AE79A7">
      <w:pPr>
        <w:pStyle w:val="Heading3"/>
        <w:rPr>
          <w:b/>
          <w:bCs/>
        </w:rPr>
      </w:pPr>
      <w:r w:rsidRPr="004A252C">
        <w:t>pull down</w:t>
      </w:r>
      <w:r w:rsidR="00875D42">
        <w:t>,</w:t>
      </w:r>
      <w:r w:rsidRPr="004A252C">
        <w:t xml:space="preserve"> break open </w:t>
      </w:r>
      <w:r w:rsidR="00612730">
        <w:t xml:space="preserve">or relocate </w:t>
      </w:r>
      <w:r w:rsidRPr="004A252C">
        <w:t>any fence</w:t>
      </w:r>
      <w:r w:rsidR="00875D42">
        <w:t>,</w:t>
      </w:r>
      <w:r w:rsidRPr="004A252C">
        <w:t xml:space="preserve"> wall</w:t>
      </w:r>
      <w:r w:rsidR="00875D42">
        <w:t>,</w:t>
      </w:r>
      <w:r w:rsidR="00612730">
        <w:t xml:space="preserve"> </w:t>
      </w:r>
      <w:r w:rsidRPr="004A252C">
        <w:t>other barrier</w:t>
      </w:r>
      <w:r w:rsidR="00612730">
        <w:t xml:space="preserve"> or thing</w:t>
      </w:r>
      <w:r w:rsidRPr="004A252C">
        <w:t xml:space="preserve"> </w:t>
      </w:r>
      <w:r w:rsidR="00C83560" w:rsidRPr="004A252C">
        <w:t>on the Servient Tenement restricting or interfering with the Grantee’s enjoyment of the Easement</w:t>
      </w:r>
      <w:r w:rsidRPr="004A252C">
        <w:t xml:space="preserve">; and </w:t>
      </w:r>
    </w:p>
    <w:p w14:paraId="71CE7232" w14:textId="504AB9D1" w:rsidR="00AE79A7" w:rsidRPr="004A252C" w:rsidRDefault="003A3B04" w:rsidP="00AE79A7">
      <w:pPr>
        <w:pStyle w:val="Heading3"/>
        <w:rPr>
          <w:bCs/>
        </w:rPr>
      </w:pPr>
      <w:bookmarkStart w:id="8" w:name="_Ref178923175"/>
      <w:r>
        <w:rPr>
          <w:bCs/>
        </w:rPr>
        <w:t xml:space="preserve">enter and remain upon the Servient Tenement to </w:t>
      </w:r>
      <w:r w:rsidR="00AE79A7" w:rsidRPr="004A252C">
        <w:rPr>
          <w:bCs/>
        </w:rPr>
        <w:t>construct</w:t>
      </w:r>
      <w:r w:rsidR="00875D42">
        <w:rPr>
          <w:bCs/>
        </w:rPr>
        <w:t>,</w:t>
      </w:r>
      <w:r w:rsidR="00AE79A7" w:rsidRPr="004A252C">
        <w:rPr>
          <w:bCs/>
        </w:rPr>
        <w:t xml:space="preserve"> </w:t>
      </w:r>
      <w:r w:rsidR="00612730">
        <w:rPr>
          <w:bCs/>
        </w:rPr>
        <w:t xml:space="preserve">repair </w:t>
      </w:r>
      <w:r w:rsidR="00AE79A7" w:rsidRPr="004A252C">
        <w:rPr>
          <w:bCs/>
        </w:rPr>
        <w:t xml:space="preserve">and maintain on the </w:t>
      </w:r>
      <w:r w:rsidR="00612730">
        <w:rPr>
          <w:bCs/>
        </w:rPr>
        <w:t>Servient Tenement</w:t>
      </w:r>
      <w:r w:rsidR="00AE79A7" w:rsidRPr="004A252C">
        <w:rPr>
          <w:bCs/>
        </w:rPr>
        <w:t xml:space="preserve"> </w:t>
      </w:r>
      <w:r>
        <w:rPr>
          <w:bCs/>
        </w:rPr>
        <w:t>a formed access, of a trafficable standard to be determined by relevant authority and in the absence of any specific requirement as determined by the Grantee</w:t>
      </w:r>
      <w:r w:rsidR="00AE79A7" w:rsidRPr="004A252C">
        <w:rPr>
          <w:bCs/>
        </w:rPr>
        <w:t xml:space="preserve">, gates and ancillary works as </w:t>
      </w:r>
      <w:r>
        <w:rPr>
          <w:bCs/>
        </w:rPr>
        <w:t>the Grantee</w:t>
      </w:r>
      <w:r w:rsidR="00AE79A7" w:rsidRPr="004A252C">
        <w:rPr>
          <w:bCs/>
        </w:rPr>
        <w:t xml:space="preserve"> considers reasonably necessary</w:t>
      </w:r>
      <w:r w:rsidR="00C83560" w:rsidRPr="004A252C">
        <w:rPr>
          <w:bCs/>
        </w:rPr>
        <w:t xml:space="preserve"> to facilitate the rights granted by the Easement</w:t>
      </w:r>
      <w:r w:rsidR="00AE79A7" w:rsidRPr="004A252C">
        <w:rPr>
          <w:bCs/>
        </w:rPr>
        <w:t>.</w:t>
      </w:r>
      <w:bookmarkEnd w:id="8"/>
      <w:r w:rsidR="00AE79A7" w:rsidRPr="004A252C">
        <w:rPr>
          <w:bCs/>
        </w:rPr>
        <w:t xml:space="preserve">   </w:t>
      </w:r>
    </w:p>
    <w:p w14:paraId="0B824FEA" w14:textId="0D2FDCC7" w:rsidR="00245B8A" w:rsidRPr="004A252C" w:rsidRDefault="00245B8A" w:rsidP="00AE79A7">
      <w:pPr>
        <w:pStyle w:val="Heading2"/>
      </w:pPr>
      <w:r w:rsidRPr="004A252C">
        <w:t xml:space="preserve">No </w:t>
      </w:r>
      <w:r w:rsidR="007B08CF">
        <w:t>I</w:t>
      </w:r>
      <w:r w:rsidRPr="004A252C">
        <w:t>nterference by Grantee</w:t>
      </w:r>
    </w:p>
    <w:p w14:paraId="21407889" w14:textId="654BBB7A" w:rsidR="00245B8A" w:rsidRPr="004A252C" w:rsidRDefault="005972EA" w:rsidP="00074D6A">
      <w:pPr>
        <w:pStyle w:val="Indent1"/>
      </w:pPr>
      <w:bookmarkStart w:id="9" w:name="_Hlk168924844"/>
      <w:r>
        <w:t>I</w:t>
      </w:r>
      <w:r w:rsidR="00245B8A" w:rsidRPr="004A252C">
        <w:t xml:space="preserve">n exercising </w:t>
      </w:r>
      <w:r w:rsidR="002F2946" w:rsidRPr="004A252C">
        <w:t xml:space="preserve">the </w:t>
      </w:r>
      <w:r w:rsidR="00245B8A" w:rsidRPr="004A252C">
        <w:t xml:space="preserve">rights </w:t>
      </w:r>
      <w:r>
        <w:t xml:space="preserve">granted </w:t>
      </w:r>
      <w:r w:rsidR="00245B8A" w:rsidRPr="004A252C">
        <w:t xml:space="preserve">under this </w:t>
      </w:r>
      <w:r w:rsidR="00612730">
        <w:t>E</w:t>
      </w:r>
      <w:r w:rsidR="00245B8A" w:rsidRPr="004A252C">
        <w:t>asement</w:t>
      </w:r>
      <w:r>
        <w:t xml:space="preserve"> t</w:t>
      </w:r>
      <w:r w:rsidRPr="004A252C">
        <w:t xml:space="preserve">he Grantee must take all reasonable steps to ensure that </w:t>
      </w:r>
      <w:r>
        <w:t xml:space="preserve">the Grantee and any </w:t>
      </w:r>
      <w:r w:rsidRPr="004A252C">
        <w:t>Authorised Users do not</w:t>
      </w:r>
      <w:bookmarkEnd w:id="9"/>
      <w:r w:rsidR="00245B8A" w:rsidRPr="004A252C">
        <w:t>:</w:t>
      </w:r>
    </w:p>
    <w:p w14:paraId="415CDFE9" w14:textId="7C30DD35" w:rsidR="00245B8A" w:rsidRPr="004A252C" w:rsidRDefault="005972EA" w:rsidP="00245B8A">
      <w:pPr>
        <w:pStyle w:val="Heading3"/>
        <w:numPr>
          <w:ilvl w:val="2"/>
          <w:numId w:val="1"/>
        </w:numPr>
      </w:pPr>
      <w:r w:rsidRPr="0009785D">
        <w:t>interfere with the use</w:t>
      </w:r>
      <w:r w:rsidR="00B3095D">
        <w:t xml:space="preserve"> and enjoyment</w:t>
      </w:r>
      <w:r w:rsidRPr="0009785D">
        <w:t xml:space="preserve"> by the Grantor of the Grantor's </w:t>
      </w:r>
      <w:r>
        <w:t>adjoining land</w:t>
      </w:r>
      <w:r w:rsidRPr="0009785D">
        <w:t>; or</w:t>
      </w:r>
      <w:r w:rsidR="00C83560" w:rsidRPr="004A252C">
        <w:t xml:space="preserve"> </w:t>
      </w:r>
    </w:p>
    <w:p w14:paraId="60548619" w14:textId="502A3DAF" w:rsidR="00245B8A" w:rsidRPr="004A252C" w:rsidRDefault="00245B8A" w:rsidP="009200F2">
      <w:pPr>
        <w:pStyle w:val="Heading3"/>
      </w:pPr>
      <w:r w:rsidRPr="004A252C">
        <w:t>interfere with the provision of services to the Grantor's land</w:t>
      </w:r>
      <w:r w:rsidR="009200F2" w:rsidRPr="004A252C">
        <w:t>.</w:t>
      </w:r>
    </w:p>
    <w:p w14:paraId="74561C53" w14:textId="65C20F07" w:rsidR="004551A2" w:rsidRPr="004A252C" w:rsidRDefault="007B08CF" w:rsidP="004551A2">
      <w:pPr>
        <w:pStyle w:val="Heading2"/>
      </w:pPr>
      <w:r>
        <w:t xml:space="preserve">Maintenance and </w:t>
      </w:r>
      <w:r w:rsidR="004551A2" w:rsidRPr="004A252C">
        <w:t>Repair</w:t>
      </w:r>
    </w:p>
    <w:p w14:paraId="03E74305" w14:textId="5A02BA42" w:rsidR="004551A2" w:rsidRPr="004A252C" w:rsidRDefault="004551A2" w:rsidP="004551A2"/>
    <w:p w14:paraId="4A23B22F" w14:textId="6CDBE6A7" w:rsidR="00612730" w:rsidRDefault="004551A2" w:rsidP="00501647">
      <w:pPr>
        <w:ind w:left="709"/>
      </w:pPr>
      <w:bookmarkStart w:id="10" w:name="_Hlk169002813"/>
      <w:r w:rsidRPr="004A252C">
        <w:t>The Grantee must</w:t>
      </w:r>
      <w:r w:rsidR="00612730">
        <w:t>:</w:t>
      </w:r>
    </w:p>
    <w:p w14:paraId="06DE3557" w14:textId="084ED1FF" w:rsidR="00612730" w:rsidRDefault="004551A2" w:rsidP="00612730">
      <w:pPr>
        <w:pStyle w:val="Heading3"/>
      </w:pPr>
      <w:r w:rsidRPr="004A252C">
        <w:t xml:space="preserve">repair any damage caused by the Grantee or the Grantee’s Authorised Users to </w:t>
      </w:r>
      <w:r w:rsidR="00C83560" w:rsidRPr="004A252C">
        <w:t xml:space="preserve">both </w:t>
      </w:r>
      <w:r w:rsidRPr="004A252C">
        <w:t xml:space="preserve">the </w:t>
      </w:r>
      <w:r w:rsidR="00C83560" w:rsidRPr="004A252C">
        <w:t xml:space="preserve">Servient Tenement </w:t>
      </w:r>
      <w:r w:rsidR="00612730">
        <w:t>and the Grantor</w:t>
      </w:r>
      <w:r w:rsidR="00875D42">
        <w:t>’</w:t>
      </w:r>
      <w:r w:rsidR="00612730">
        <w:t>s adjoining land; and</w:t>
      </w:r>
    </w:p>
    <w:p w14:paraId="47E948E4" w14:textId="77777777" w:rsidR="00612730" w:rsidRDefault="00612730" w:rsidP="00612730">
      <w:pPr>
        <w:pStyle w:val="Heading3"/>
      </w:pPr>
      <w:r>
        <w:t>maintain and repair any improvements constructed or placed on the Servient Tenement by the Grantee,</w:t>
      </w:r>
    </w:p>
    <w:p w14:paraId="22A604DE" w14:textId="6052147F" w:rsidR="005A30A9" w:rsidRPr="004A252C" w:rsidRDefault="00612730" w:rsidP="00612730">
      <w:pPr>
        <w:pStyle w:val="Heading3"/>
        <w:numPr>
          <w:ilvl w:val="0"/>
          <w:numId w:val="0"/>
        </w:numPr>
        <w:ind w:left="709"/>
      </w:pPr>
      <w:r>
        <w:t xml:space="preserve"> </w:t>
      </w:r>
      <w:r w:rsidR="00961483" w:rsidRPr="004A252C">
        <w:t>but nothing in this clause obliges the Grantee to repair damage</w:t>
      </w:r>
      <w:r w:rsidR="005A30A9" w:rsidRPr="004A252C">
        <w:t>:</w:t>
      </w:r>
      <w:r w:rsidR="00961483" w:rsidRPr="004A252C">
        <w:t xml:space="preserve"> </w:t>
      </w:r>
    </w:p>
    <w:p w14:paraId="10B66438" w14:textId="04ACD193" w:rsidR="005A30A9" w:rsidRPr="004A252C" w:rsidRDefault="00961483" w:rsidP="005A30A9">
      <w:pPr>
        <w:pStyle w:val="Heading3"/>
      </w:pPr>
      <w:r w:rsidRPr="004A252C">
        <w:t xml:space="preserve">to improvements </w:t>
      </w:r>
      <w:r w:rsidR="005A30A9" w:rsidRPr="004A252C">
        <w:t xml:space="preserve">constructed or placed </w:t>
      </w:r>
      <w:r w:rsidRPr="004A252C">
        <w:t xml:space="preserve">on the </w:t>
      </w:r>
      <w:r w:rsidR="00612730">
        <w:t>Servient Tenement</w:t>
      </w:r>
      <w:r w:rsidRPr="004A252C">
        <w:t xml:space="preserve"> contrary to clause </w:t>
      </w:r>
      <w:r w:rsidRPr="004A252C">
        <w:fldChar w:fldCharType="begin"/>
      </w:r>
      <w:r w:rsidRPr="004A252C">
        <w:instrText xml:space="preserve"> REF _Ref118883848 \r \h </w:instrText>
      </w:r>
      <w:r w:rsidR="005A30A9" w:rsidRPr="004A252C">
        <w:instrText xml:space="preserve"> \* MERGEFORMAT </w:instrText>
      </w:r>
      <w:r w:rsidRPr="004A252C">
        <w:fldChar w:fldCharType="separate"/>
      </w:r>
      <w:r w:rsidR="004139D1" w:rsidRPr="004A252C">
        <w:t>3.1</w:t>
      </w:r>
      <w:r w:rsidRPr="004A252C">
        <w:fldChar w:fldCharType="end"/>
      </w:r>
      <w:r w:rsidR="005A30A9" w:rsidRPr="004A252C">
        <w:t>;</w:t>
      </w:r>
      <w:r w:rsidRPr="004A252C">
        <w:t xml:space="preserve"> or </w:t>
      </w:r>
    </w:p>
    <w:p w14:paraId="07C5D2E3" w14:textId="4D76E070" w:rsidR="00C83560" w:rsidRPr="004A252C" w:rsidRDefault="005A30A9" w:rsidP="005A30A9">
      <w:pPr>
        <w:pStyle w:val="Heading3"/>
      </w:pPr>
      <w:r w:rsidRPr="004A252C">
        <w:t xml:space="preserve">to any road, path or other improvement </w:t>
      </w:r>
      <w:r w:rsidR="00C83560" w:rsidRPr="004A252C">
        <w:t xml:space="preserve">not constructed </w:t>
      </w:r>
      <w:r w:rsidR="00612730">
        <w:t xml:space="preserve">by the Grantee </w:t>
      </w:r>
      <w:r w:rsidR="00C83560" w:rsidRPr="004A252C">
        <w:t xml:space="preserve">pursuant to clause </w:t>
      </w:r>
      <w:r w:rsidR="00281406">
        <w:fldChar w:fldCharType="begin"/>
      </w:r>
      <w:r w:rsidR="00281406">
        <w:instrText xml:space="preserve"> REF _Ref178923175 \w \h </w:instrText>
      </w:r>
      <w:r w:rsidR="00281406">
        <w:fldChar w:fldCharType="separate"/>
      </w:r>
      <w:r w:rsidR="00281406">
        <w:t>2.3(b)</w:t>
      </w:r>
      <w:r w:rsidR="00281406">
        <w:fldChar w:fldCharType="end"/>
      </w:r>
      <w:r w:rsidR="00C83560" w:rsidRPr="004A252C">
        <w:t>; or</w:t>
      </w:r>
    </w:p>
    <w:p w14:paraId="48CF4B47" w14:textId="0D49E02F" w:rsidR="00961483" w:rsidRPr="004A252C" w:rsidRDefault="00C83560" w:rsidP="005A30A9">
      <w:pPr>
        <w:pStyle w:val="Heading3"/>
      </w:pPr>
      <w:r w:rsidRPr="004A252C">
        <w:lastRenderedPageBreak/>
        <w:t xml:space="preserve">caused by </w:t>
      </w:r>
      <w:r w:rsidR="00612730">
        <w:t xml:space="preserve">the </w:t>
      </w:r>
      <w:r w:rsidRPr="004A252C">
        <w:t>negligent act or omission of the Grantor or the Grantor’s Authorised Users</w:t>
      </w:r>
      <w:r w:rsidR="00A65C86" w:rsidRPr="004A252C">
        <w:t>.</w:t>
      </w:r>
    </w:p>
    <w:bookmarkEnd w:id="10"/>
    <w:p w14:paraId="25A94B7E" w14:textId="77777777" w:rsidR="00FC44AC" w:rsidRPr="004A252C" w:rsidRDefault="00FC44AC" w:rsidP="00EC25C0">
      <w:pPr>
        <w:pStyle w:val="Heading1"/>
      </w:pPr>
      <w:r w:rsidRPr="004A252C">
        <w:t>Grantor's Obligations</w:t>
      </w:r>
    </w:p>
    <w:p w14:paraId="6AC1F584" w14:textId="5FF57A23" w:rsidR="00FC44AC" w:rsidRPr="004A252C" w:rsidRDefault="00FC44AC" w:rsidP="00EC25C0">
      <w:pPr>
        <w:pStyle w:val="Heading2"/>
      </w:pPr>
      <w:bookmarkStart w:id="11" w:name="_Ref118883848"/>
      <w:r w:rsidRPr="004A252C">
        <w:t xml:space="preserve">No </w:t>
      </w:r>
      <w:r w:rsidR="007B08CF">
        <w:t>O</w:t>
      </w:r>
      <w:r w:rsidRPr="004A252C">
        <w:t>bstruction</w:t>
      </w:r>
      <w:bookmarkEnd w:id="11"/>
    </w:p>
    <w:p w14:paraId="3EBE3F85" w14:textId="585CB197" w:rsidR="00C64A74" w:rsidRPr="004A252C" w:rsidRDefault="009200F2" w:rsidP="00074D6A">
      <w:pPr>
        <w:pStyle w:val="Indent1"/>
      </w:pPr>
      <w:r w:rsidRPr="004A252C">
        <w:t>T</w:t>
      </w:r>
      <w:r w:rsidR="00FC44AC" w:rsidRPr="004A252C">
        <w:t>he Grantor must not</w:t>
      </w:r>
      <w:r w:rsidR="00446AC7" w:rsidRPr="004A252C">
        <w:t xml:space="preserve"> (and must not permit any other person to)</w:t>
      </w:r>
      <w:r w:rsidR="00C64A74" w:rsidRPr="004A252C">
        <w:t>:</w:t>
      </w:r>
    </w:p>
    <w:p w14:paraId="0994317A" w14:textId="2E7B4967" w:rsidR="00C64A74" w:rsidRPr="004A252C" w:rsidRDefault="00C64A74" w:rsidP="00C64A74">
      <w:pPr>
        <w:pStyle w:val="Heading3"/>
      </w:pPr>
      <w:r w:rsidRPr="004A252C">
        <w:t xml:space="preserve">construct any improvements on the </w:t>
      </w:r>
      <w:r w:rsidR="00612730">
        <w:t>Servient Tenement</w:t>
      </w:r>
      <w:r w:rsidRPr="004A252C">
        <w:t xml:space="preserve"> without the prior written consent of the Grantee; or</w:t>
      </w:r>
    </w:p>
    <w:p w14:paraId="2DF4B381" w14:textId="1E587C20" w:rsidR="00FC44AC" w:rsidRPr="004A252C" w:rsidRDefault="00C64A74" w:rsidP="00C64A74">
      <w:pPr>
        <w:pStyle w:val="Heading3"/>
      </w:pPr>
      <w:r w:rsidRPr="004A252C">
        <w:t xml:space="preserve">otherwise </w:t>
      </w:r>
      <w:r w:rsidR="00FC44AC" w:rsidRPr="004A252C">
        <w:t xml:space="preserve">obstruct or permit any obstruction of the </w:t>
      </w:r>
      <w:r w:rsidR="00612730">
        <w:t>Servient Tenement</w:t>
      </w:r>
      <w:r w:rsidR="00660DF0" w:rsidRPr="004A252C">
        <w:t xml:space="preserve"> </w:t>
      </w:r>
      <w:r w:rsidR="00FC44AC" w:rsidRPr="004A252C">
        <w:t xml:space="preserve">in any way which </w:t>
      </w:r>
      <w:r w:rsidR="006F3BE8" w:rsidRPr="004A252C">
        <w:t xml:space="preserve">may </w:t>
      </w:r>
      <w:r w:rsidR="00FC44AC" w:rsidRPr="004A252C">
        <w:t xml:space="preserve">prevent or unreasonably restrict the Grantee’s exercise of its rights under this </w:t>
      </w:r>
      <w:r w:rsidR="00612730">
        <w:t>E</w:t>
      </w:r>
      <w:r w:rsidR="00FC44AC" w:rsidRPr="004A252C">
        <w:t>asement.</w:t>
      </w:r>
    </w:p>
    <w:p w14:paraId="1229D138" w14:textId="394A38CD" w:rsidR="002F2946" w:rsidRPr="004A252C" w:rsidRDefault="002F2946" w:rsidP="00EC25C0">
      <w:pPr>
        <w:pStyle w:val="Heading2"/>
      </w:pPr>
      <w:bookmarkStart w:id="12" w:name="_Ref118884438"/>
      <w:r w:rsidRPr="004A252C">
        <w:t xml:space="preserve">Grantor to </w:t>
      </w:r>
      <w:r w:rsidR="007B08CF">
        <w:t>M</w:t>
      </w:r>
      <w:r w:rsidRPr="004A252C">
        <w:t>aintain</w:t>
      </w:r>
      <w:bookmarkEnd w:id="12"/>
    </w:p>
    <w:p w14:paraId="694C1933" w14:textId="77777777" w:rsidR="00012B56" w:rsidRPr="004A252C" w:rsidRDefault="00012B56" w:rsidP="00643BC4">
      <w:pPr>
        <w:pStyle w:val="Indent1"/>
        <w:keepNext/>
      </w:pPr>
      <w:r w:rsidRPr="004A252C">
        <w:t>The Grant</w:t>
      </w:r>
      <w:r w:rsidR="00FC44AC" w:rsidRPr="004A252C">
        <w:t>or</w:t>
      </w:r>
      <w:r w:rsidRPr="004A252C">
        <w:t xml:space="preserve"> must:</w:t>
      </w:r>
    </w:p>
    <w:p w14:paraId="6B799082" w14:textId="6C4E25D0" w:rsidR="00245B8A" w:rsidRPr="004A252C" w:rsidRDefault="00D641B9" w:rsidP="00C83560">
      <w:pPr>
        <w:pStyle w:val="Heading3"/>
      </w:pPr>
      <w:r w:rsidRPr="004A252C">
        <w:t>repair which includes renew and replace</w:t>
      </w:r>
      <w:r w:rsidR="00C83560" w:rsidRPr="004A252C">
        <w:t xml:space="preserve"> any </w:t>
      </w:r>
      <w:r w:rsidRPr="004A252C">
        <w:t xml:space="preserve">surface </w:t>
      </w:r>
      <w:r w:rsidR="00C83560" w:rsidRPr="004A252C">
        <w:t xml:space="preserve">constructed by the Grantee for the purpose of enjoying the right conveyed by the </w:t>
      </w:r>
      <w:r w:rsidR="00660DF0" w:rsidRPr="004A252C">
        <w:t xml:space="preserve">Easement </w:t>
      </w:r>
      <w:r w:rsidR="00C64A74" w:rsidRPr="004A252C">
        <w:t xml:space="preserve">(including </w:t>
      </w:r>
      <w:r w:rsidR="00145E9C" w:rsidRPr="004A252C">
        <w:t xml:space="preserve">any </w:t>
      </w:r>
      <w:r w:rsidR="00C64A74" w:rsidRPr="004A252C">
        <w:t xml:space="preserve">roads and paths) </w:t>
      </w:r>
      <w:r w:rsidRPr="004A252C">
        <w:t xml:space="preserve">and </w:t>
      </w:r>
      <w:r w:rsidR="00D10BAB" w:rsidRPr="004A252C">
        <w:t>any other improvement</w:t>
      </w:r>
      <w:r w:rsidR="00446AC7" w:rsidRPr="004A252C">
        <w:t>s</w:t>
      </w:r>
      <w:r w:rsidR="00D10BAB" w:rsidRPr="004A252C">
        <w:t xml:space="preserve"> on the </w:t>
      </w:r>
      <w:r w:rsidR="0018087B">
        <w:t>Servient Tenement</w:t>
      </w:r>
      <w:r w:rsidR="00660DF0" w:rsidRPr="004A252C">
        <w:t xml:space="preserve"> </w:t>
      </w:r>
      <w:r w:rsidR="00D10BAB" w:rsidRPr="004A252C">
        <w:t xml:space="preserve">(for example gates or fences) </w:t>
      </w:r>
      <w:r w:rsidR="00C83560" w:rsidRPr="004A252C">
        <w:t xml:space="preserve">any damage </w:t>
      </w:r>
      <w:r w:rsidR="004A252C" w:rsidRPr="004A252C">
        <w:t>caused by the action or inaction of the Grantor or any person authorised or invited to use the Servient Tenement by the Grantor</w:t>
      </w:r>
      <w:r w:rsidR="0018087B">
        <w:t>;</w:t>
      </w:r>
    </w:p>
    <w:p w14:paraId="4C28B021" w14:textId="5A334BC4" w:rsidR="000A3BCE" w:rsidRPr="004A252C" w:rsidRDefault="000A3BCE" w:rsidP="00012B56">
      <w:pPr>
        <w:pStyle w:val="Heading3"/>
      </w:pPr>
      <w:r w:rsidRPr="004A252C">
        <w:t xml:space="preserve">maintain the support of the land comprising the </w:t>
      </w:r>
      <w:r w:rsidR="0018087B">
        <w:t>Servient Tenement</w:t>
      </w:r>
      <w:r w:rsidRPr="004A252C">
        <w:t>;</w:t>
      </w:r>
      <w:r w:rsidR="004A252C" w:rsidRPr="004A252C">
        <w:t xml:space="preserve"> and </w:t>
      </w:r>
    </w:p>
    <w:p w14:paraId="57504AEA" w14:textId="2EF9AED7" w:rsidR="00012B56" w:rsidRPr="004A252C" w:rsidRDefault="007060F8" w:rsidP="00012B56">
      <w:pPr>
        <w:pStyle w:val="Heading3"/>
      </w:pPr>
      <w:r w:rsidRPr="004A252C">
        <w:t>keep</w:t>
      </w:r>
      <w:r w:rsidR="00F77632" w:rsidRPr="004A252C">
        <w:t xml:space="preserve"> </w:t>
      </w:r>
      <w:r w:rsidR="00012B56" w:rsidRPr="004A252C">
        <w:t xml:space="preserve">the </w:t>
      </w:r>
      <w:r w:rsidR="0018087B">
        <w:t>Servient Tenement</w:t>
      </w:r>
      <w:r w:rsidR="00660DF0" w:rsidRPr="004A252C">
        <w:t xml:space="preserve"> </w:t>
      </w:r>
      <w:r w:rsidR="00012B56" w:rsidRPr="004A252C">
        <w:t>in a clean and tidy condition by regular inspection</w:t>
      </w:r>
      <w:r w:rsidR="00D641B9" w:rsidRPr="004A252C">
        <w:t xml:space="preserve">, </w:t>
      </w:r>
      <w:r w:rsidR="00012B56" w:rsidRPr="004A252C">
        <w:t>cleaning</w:t>
      </w:r>
      <w:r w:rsidR="00245B8A" w:rsidRPr="004A252C">
        <w:t>, removal of rubbish</w:t>
      </w:r>
      <w:r w:rsidR="0018087B">
        <w:t xml:space="preserve"> and vegetation</w:t>
      </w:r>
      <w:r w:rsidR="00245B8A" w:rsidRPr="004A252C">
        <w:t xml:space="preserve"> and </w:t>
      </w:r>
      <w:r w:rsidR="00D641B9" w:rsidRPr="004A252C">
        <w:t>maintenance of landscaping</w:t>
      </w:r>
      <w:r w:rsidR="004A252C" w:rsidRPr="004A252C">
        <w:t>.</w:t>
      </w:r>
    </w:p>
    <w:p w14:paraId="08C70F45" w14:textId="77777777" w:rsidR="00AE79A7" w:rsidRPr="004A252C" w:rsidRDefault="00AE79A7" w:rsidP="00AE79A7"/>
    <w:p w14:paraId="6567BF23" w14:textId="7D1852D7" w:rsidR="00AE79A7" w:rsidRPr="004A252C" w:rsidRDefault="00AE79A7" w:rsidP="00AE79A7">
      <w:pPr>
        <w:ind w:left="709"/>
      </w:pPr>
      <w:r w:rsidRPr="004A252C">
        <w:t xml:space="preserve">However, the obligations of the Grantor </w:t>
      </w:r>
      <w:r w:rsidR="00875D42">
        <w:t xml:space="preserve">to maintain the Servient Tenement </w:t>
      </w:r>
      <w:r w:rsidRPr="004A252C">
        <w:t xml:space="preserve">under this clause do not apply to anything constructed by the Grantee under clause </w:t>
      </w:r>
      <w:r w:rsidR="00281406">
        <w:fldChar w:fldCharType="begin"/>
      </w:r>
      <w:r w:rsidR="00281406">
        <w:instrText xml:space="preserve"> REF _Ref178923101 \w \h </w:instrText>
      </w:r>
      <w:r w:rsidR="00281406">
        <w:fldChar w:fldCharType="separate"/>
      </w:r>
      <w:r w:rsidR="00281406">
        <w:t>2.3</w:t>
      </w:r>
      <w:r w:rsidR="00281406">
        <w:fldChar w:fldCharType="end"/>
      </w:r>
      <w:r w:rsidR="008B3687" w:rsidRPr="004A252C">
        <w:t xml:space="preserve">. </w:t>
      </w:r>
    </w:p>
    <w:p w14:paraId="31F0EE4C" w14:textId="095BB9A3" w:rsidR="00145E9C" w:rsidRPr="004A252C" w:rsidRDefault="00145E9C" w:rsidP="00145E9C">
      <w:pPr>
        <w:pStyle w:val="Heading2"/>
      </w:pPr>
      <w:r w:rsidRPr="004A252C">
        <w:t xml:space="preserve">Grantee may </w:t>
      </w:r>
      <w:r w:rsidR="007B08CF">
        <w:t>R</w:t>
      </w:r>
      <w:r w:rsidRPr="004A252C">
        <w:t xml:space="preserve">emedy </w:t>
      </w:r>
      <w:r w:rsidR="007B08CF">
        <w:t>B</w:t>
      </w:r>
      <w:r w:rsidRPr="004A252C">
        <w:t>reach</w:t>
      </w:r>
    </w:p>
    <w:p w14:paraId="17BD2BCA" w14:textId="4F45A4E5" w:rsidR="00145E9C" w:rsidRPr="004A252C" w:rsidRDefault="00145E9C" w:rsidP="00145E9C"/>
    <w:p w14:paraId="2AB63447" w14:textId="2CE5956B" w:rsidR="00160504" w:rsidRPr="004A252C" w:rsidRDefault="00145E9C" w:rsidP="00145E9C">
      <w:pPr>
        <w:ind w:left="709"/>
      </w:pPr>
      <w:r w:rsidRPr="004A252C">
        <w:t xml:space="preserve">If the Grantor breaches clause </w:t>
      </w:r>
      <w:r w:rsidRPr="004A252C">
        <w:fldChar w:fldCharType="begin"/>
      </w:r>
      <w:r w:rsidRPr="004A252C">
        <w:instrText xml:space="preserve"> REF _Ref118883848 \r \h </w:instrText>
      </w:r>
      <w:r w:rsidR="004A252C">
        <w:instrText xml:space="preserve"> \* MERGEFORMAT </w:instrText>
      </w:r>
      <w:r w:rsidRPr="004A252C">
        <w:fldChar w:fldCharType="separate"/>
      </w:r>
      <w:r w:rsidR="004139D1" w:rsidRPr="004A252C">
        <w:t>3.1</w:t>
      </w:r>
      <w:r w:rsidRPr="004A252C">
        <w:fldChar w:fldCharType="end"/>
      </w:r>
      <w:r w:rsidRPr="004A252C">
        <w:t xml:space="preserve"> or </w:t>
      </w:r>
      <w:r w:rsidRPr="004A252C">
        <w:fldChar w:fldCharType="begin"/>
      </w:r>
      <w:r w:rsidRPr="004A252C">
        <w:instrText xml:space="preserve"> REF _Ref118884438 \r \h </w:instrText>
      </w:r>
      <w:r w:rsidR="004A252C">
        <w:instrText xml:space="preserve"> \* MERGEFORMAT </w:instrText>
      </w:r>
      <w:r w:rsidRPr="004A252C">
        <w:fldChar w:fldCharType="separate"/>
      </w:r>
      <w:r w:rsidR="004139D1" w:rsidRPr="004A252C">
        <w:t>3.2</w:t>
      </w:r>
      <w:r w:rsidRPr="004A252C">
        <w:fldChar w:fldCharType="end"/>
      </w:r>
      <w:r w:rsidRPr="004A252C">
        <w:t>, the Grantee may</w:t>
      </w:r>
      <w:r w:rsidR="000A3BCE" w:rsidRPr="004A252C">
        <w:t>:</w:t>
      </w:r>
      <w:r w:rsidRPr="004A252C">
        <w:t xml:space="preserve"> </w:t>
      </w:r>
    </w:p>
    <w:p w14:paraId="6B21D55B" w14:textId="6644856F" w:rsidR="00160504" w:rsidRPr="004A252C" w:rsidRDefault="00145E9C" w:rsidP="00160504">
      <w:pPr>
        <w:pStyle w:val="Heading3"/>
      </w:pPr>
      <w:r w:rsidRPr="004A252C">
        <w:t xml:space="preserve">carry out works or take such other steps </w:t>
      </w:r>
      <w:r w:rsidR="00160504" w:rsidRPr="004A252C">
        <w:t xml:space="preserve">as are reasonably necessary to remedy the breach and enable the Grantee to fully enjoy the benefit of this </w:t>
      </w:r>
      <w:r w:rsidR="004A252C" w:rsidRPr="004A252C">
        <w:t>E</w:t>
      </w:r>
      <w:r w:rsidR="00160504" w:rsidRPr="004A252C">
        <w:t>asement; and</w:t>
      </w:r>
    </w:p>
    <w:p w14:paraId="1482C679" w14:textId="62CD7724" w:rsidR="00145E9C" w:rsidRPr="004A252C" w:rsidRDefault="00160504" w:rsidP="00145E9C">
      <w:pPr>
        <w:pStyle w:val="Heading3"/>
      </w:pPr>
      <w:r w:rsidRPr="004A252C">
        <w:t xml:space="preserve">recover the costs of doing so from the Grantor as a debt. </w:t>
      </w:r>
      <w:r w:rsidR="00145E9C" w:rsidRPr="004A252C">
        <w:t xml:space="preserve"> </w:t>
      </w:r>
    </w:p>
    <w:p w14:paraId="4C8CCC86" w14:textId="016B270F" w:rsidR="004C314F" w:rsidRPr="004A252C" w:rsidRDefault="004C314F" w:rsidP="00EC25C0">
      <w:pPr>
        <w:pStyle w:val="Heading1"/>
      </w:pPr>
      <w:r w:rsidRPr="004A252C">
        <w:t>release and indemnity</w:t>
      </w:r>
    </w:p>
    <w:p w14:paraId="6C32E07C" w14:textId="4807D111" w:rsidR="004C314F" w:rsidRPr="004A252C" w:rsidRDefault="004C314F" w:rsidP="00EC25C0">
      <w:pPr>
        <w:pStyle w:val="Heading2"/>
      </w:pPr>
      <w:bookmarkStart w:id="13" w:name="_Hlk169003914"/>
      <w:r w:rsidRPr="004A252C">
        <w:t>Indemnity by Grant</w:t>
      </w:r>
      <w:r w:rsidR="001E1FC2" w:rsidRPr="004A252C">
        <w:t>or</w:t>
      </w:r>
    </w:p>
    <w:p w14:paraId="76DAF35F" w14:textId="7A191716" w:rsidR="004C314F" w:rsidRPr="004A252C" w:rsidRDefault="004C314F" w:rsidP="00074D6A">
      <w:pPr>
        <w:pStyle w:val="Indent1"/>
      </w:pPr>
      <w:r w:rsidRPr="004A252C">
        <w:t>The Grant</w:t>
      </w:r>
      <w:r w:rsidR="00F800B5" w:rsidRPr="004A252C">
        <w:t>or</w:t>
      </w:r>
      <w:r w:rsidRPr="004A252C">
        <w:t xml:space="preserve"> indemnifies the Grant</w:t>
      </w:r>
      <w:r w:rsidR="00F800B5" w:rsidRPr="004A252C">
        <w:t>ee</w:t>
      </w:r>
      <w:r w:rsidRPr="004A252C">
        <w:t xml:space="preserve"> against all actions, claims, demands, loss, damage, costs and expenses </w:t>
      </w:r>
      <w:r w:rsidR="00304491" w:rsidRPr="004A252C">
        <w:t>(“Claim”)</w:t>
      </w:r>
      <w:r w:rsidRPr="004A252C">
        <w:t>:</w:t>
      </w:r>
    </w:p>
    <w:p w14:paraId="48B78D4E" w14:textId="67C7FCFA" w:rsidR="004C314F" w:rsidRPr="004A252C" w:rsidRDefault="0018087B" w:rsidP="004C314F">
      <w:pPr>
        <w:pStyle w:val="Heading3"/>
      </w:pPr>
      <w:r w:rsidRPr="004A252C">
        <w:t xml:space="preserve">arising from a breach of this Easement by </w:t>
      </w:r>
      <w:r w:rsidR="004A252C" w:rsidRPr="004A252C">
        <w:t>t</w:t>
      </w:r>
      <w:r w:rsidR="004C314F" w:rsidRPr="004A252C">
        <w:t>he Grant</w:t>
      </w:r>
      <w:r w:rsidR="00304491" w:rsidRPr="004A252C">
        <w:t>or</w:t>
      </w:r>
      <w:r w:rsidR="004C314F" w:rsidRPr="004A252C">
        <w:t>; or</w:t>
      </w:r>
    </w:p>
    <w:p w14:paraId="7359A766" w14:textId="79384C76" w:rsidR="0002304E" w:rsidRPr="004A252C" w:rsidRDefault="00E25957" w:rsidP="004C314F">
      <w:pPr>
        <w:pStyle w:val="Heading3"/>
      </w:pPr>
      <w:r w:rsidRPr="0009785D">
        <w:t>in any way connected to or resulting from the Grant</w:t>
      </w:r>
      <w:r>
        <w:t>or</w:t>
      </w:r>
      <w:r w:rsidRPr="0009785D">
        <w:t xml:space="preserve"> or the Grant</w:t>
      </w:r>
      <w:r>
        <w:t>or</w:t>
      </w:r>
      <w:r w:rsidR="006E326F">
        <w:t>’</w:t>
      </w:r>
      <w:r>
        <w:t>s permitees or invitees</w:t>
      </w:r>
      <w:r w:rsidRPr="0009785D">
        <w:t xml:space="preserve"> accessing the </w:t>
      </w:r>
      <w:r>
        <w:t>Grantor</w:t>
      </w:r>
      <w:r w:rsidR="006E326F">
        <w:t>’</w:t>
      </w:r>
      <w:r>
        <w:t>s land, passing over the Servient Tenement</w:t>
      </w:r>
      <w:r w:rsidRPr="0009785D">
        <w:t xml:space="preserve"> or lawfully exercising any rights conferred by the </w:t>
      </w:r>
      <w:r>
        <w:t>E</w:t>
      </w:r>
      <w:r w:rsidRPr="0009785D">
        <w:t>asemen</w:t>
      </w:r>
      <w:r>
        <w:t>t</w:t>
      </w:r>
      <w:r w:rsidR="0002304E" w:rsidRPr="004A252C">
        <w:t xml:space="preserve">, </w:t>
      </w:r>
    </w:p>
    <w:p w14:paraId="44B4C4AC" w14:textId="0B0247B1" w:rsidR="004C314F" w:rsidRDefault="0002304E" w:rsidP="0002304E">
      <w:pPr>
        <w:pStyle w:val="Heading3"/>
        <w:numPr>
          <w:ilvl w:val="0"/>
          <w:numId w:val="0"/>
        </w:numPr>
        <w:ind w:left="709"/>
      </w:pPr>
      <w:r w:rsidRPr="004A252C">
        <w:t>except to the extent caused or contributed to by the wilful or negligent act or omission of the Grantee or the Grantee’s Authorised Users.</w:t>
      </w:r>
    </w:p>
    <w:p w14:paraId="448BA388" w14:textId="77777777" w:rsidR="00E25957" w:rsidRDefault="00E25957" w:rsidP="00E25957"/>
    <w:p w14:paraId="77E4A7E0" w14:textId="77777777" w:rsidR="00E25957" w:rsidRPr="0009785D" w:rsidRDefault="00E25957" w:rsidP="00E25957">
      <w:pPr>
        <w:pStyle w:val="Heading2"/>
        <w:numPr>
          <w:ilvl w:val="1"/>
          <w:numId w:val="1"/>
        </w:numPr>
      </w:pPr>
      <w:r w:rsidRPr="0009785D">
        <w:lastRenderedPageBreak/>
        <w:t>Indemnity by Grant</w:t>
      </w:r>
      <w:r>
        <w:t>ee</w:t>
      </w:r>
    </w:p>
    <w:p w14:paraId="1A092607" w14:textId="77777777" w:rsidR="00E25957" w:rsidRPr="0009785D" w:rsidRDefault="00E25957" w:rsidP="00E25957">
      <w:pPr>
        <w:pStyle w:val="Indent1"/>
      </w:pPr>
      <w:r w:rsidRPr="0009785D">
        <w:t>The Grant</w:t>
      </w:r>
      <w:r>
        <w:t>ee</w:t>
      </w:r>
      <w:r w:rsidRPr="0009785D">
        <w:t xml:space="preserve"> indemnifies the Grant</w:t>
      </w:r>
      <w:r>
        <w:t>or</w:t>
      </w:r>
      <w:r w:rsidRPr="0009785D">
        <w:t xml:space="preserve"> against all actions, claims, demands, loss, damage, costs and expenses (“Claim”):</w:t>
      </w:r>
    </w:p>
    <w:p w14:paraId="6C049283" w14:textId="77777777" w:rsidR="00E25957" w:rsidRPr="0009785D" w:rsidRDefault="00E25957" w:rsidP="00E25957">
      <w:pPr>
        <w:pStyle w:val="Heading3"/>
        <w:numPr>
          <w:ilvl w:val="2"/>
          <w:numId w:val="1"/>
        </w:numPr>
      </w:pPr>
      <w:r w:rsidRPr="0009785D">
        <w:t xml:space="preserve">arising from a breach of this </w:t>
      </w:r>
      <w:r>
        <w:t>Easement</w:t>
      </w:r>
      <w:r w:rsidRPr="0009785D">
        <w:t xml:space="preserve"> by the Grant</w:t>
      </w:r>
      <w:r>
        <w:t>ee</w:t>
      </w:r>
      <w:r w:rsidRPr="0009785D">
        <w:t>; or</w:t>
      </w:r>
    </w:p>
    <w:p w14:paraId="06759FBC" w14:textId="1F9311A1" w:rsidR="00E25957" w:rsidRPr="0009785D" w:rsidRDefault="00E25957" w:rsidP="00E25957">
      <w:pPr>
        <w:pStyle w:val="Heading3"/>
        <w:numPr>
          <w:ilvl w:val="2"/>
          <w:numId w:val="1"/>
        </w:numPr>
      </w:pPr>
      <w:r w:rsidRPr="0009785D">
        <w:t>in any way connected to or resulting from the Grantee or the Grantee</w:t>
      </w:r>
      <w:r w:rsidR="00356041">
        <w:t>’</w:t>
      </w:r>
      <w:r w:rsidRPr="0009785D">
        <w:t xml:space="preserve">s Authorised Users accessing the </w:t>
      </w:r>
      <w:r>
        <w:t>Servient Tenement</w:t>
      </w:r>
      <w:r w:rsidRPr="0009785D">
        <w:t xml:space="preserve"> or lawfully exercising any rights conferred by the </w:t>
      </w:r>
      <w:r>
        <w:t>E</w:t>
      </w:r>
      <w:r w:rsidRPr="0009785D">
        <w:t xml:space="preserve">asement, </w:t>
      </w:r>
    </w:p>
    <w:p w14:paraId="69C8195C" w14:textId="3F533B55" w:rsidR="00E25957" w:rsidRPr="00E25957" w:rsidRDefault="00E25957" w:rsidP="00E25957">
      <w:pPr>
        <w:pStyle w:val="Heading3"/>
        <w:numPr>
          <w:ilvl w:val="0"/>
          <w:numId w:val="0"/>
        </w:numPr>
        <w:ind w:left="709"/>
      </w:pPr>
      <w:r w:rsidRPr="0009785D">
        <w:t xml:space="preserve">except to the extent </w:t>
      </w:r>
      <w:r>
        <w:t xml:space="preserve">any such Claim is </w:t>
      </w:r>
      <w:r w:rsidRPr="0009785D">
        <w:t>caused or contributed to by the wilful or negligent act or omission of the Grantor.</w:t>
      </w:r>
    </w:p>
    <w:p w14:paraId="7B788A07" w14:textId="70D1E536" w:rsidR="001E1FC2" w:rsidRPr="004A252C" w:rsidRDefault="00E25957" w:rsidP="001E1FC2">
      <w:pPr>
        <w:pStyle w:val="Heading2"/>
      </w:pPr>
      <w:r>
        <w:t xml:space="preserve">Mutual </w:t>
      </w:r>
      <w:r w:rsidR="001E1FC2" w:rsidRPr="004A252C">
        <w:t>Release</w:t>
      </w:r>
    </w:p>
    <w:p w14:paraId="78E7D5B2" w14:textId="75775CFF" w:rsidR="00C756AD" w:rsidRPr="00C756AD" w:rsidRDefault="001E1FC2" w:rsidP="007B08CF">
      <w:pPr>
        <w:pStyle w:val="Indent1"/>
      </w:pPr>
      <w:r w:rsidRPr="004A252C">
        <w:t xml:space="preserve">The Grantor </w:t>
      </w:r>
      <w:r w:rsidR="00E25957">
        <w:t xml:space="preserve">and Grantee mutually </w:t>
      </w:r>
      <w:r w:rsidRPr="004A252C">
        <w:t>release</w:t>
      </w:r>
      <w:r w:rsidR="00E25957">
        <w:t xml:space="preserve"> and discharge the other party</w:t>
      </w:r>
      <w:r w:rsidRPr="004A252C">
        <w:t xml:space="preserve"> to the full extent the law permits from</w:t>
      </w:r>
      <w:r w:rsidR="00E25957">
        <w:t xml:space="preserve"> any and</w:t>
      </w:r>
      <w:r w:rsidRPr="004A252C">
        <w:t xml:space="preserve"> all </w:t>
      </w:r>
      <w:r w:rsidR="00304491" w:rsidRPr="004A252C">
        <w:t>C</w:t>
      </w:r>
      <w:r w:rsidRPr="004A252C">
        <w:t xml:space="preserve">laims </w:t>
      </w:r>
      <w:r w:rsidR="00304491" w:rsidRPr="004A252C">
        <w:t xml:space="preserve">relating to the use of the </w:t>
      </w:r>
      <w:r w:rsidR="00E25957">
        <w:t>Servient Tenement</w:t>
      </w:r>
      <w:r w:rsidR="00304491" w:rsidRPr="004A252C">
        <w:t xml:space="preserve"> by the </w:t>
      </w:r>
      <w:r w:rsidR="00E25957">
        <w:t>other party and their Authorised Users</w:t>
      </w:r>
      <w:r w:rsidR="00DF68DC">
        <w:t xml:space="preserve"> save</w:t>
      </w:r>
      <w:r w:rsidRPr="004A252C">
        <w:t xml:space="preserve"> to the extent </w:t>
      </w:r>
      <w:r w:rsidR="00DF68DC">
        <w:t xml:space="preserve">any such Claim is </w:t>
      </w:r>
      <w:r w:rsidRPr="004A252C">
        <w:t>caused or contributed to by the</w:t>
      </w:r>
      <w:r w:rsidR="00304491" w:rsidRPr="004A252C">
        <w:t xml:space="preserve"> wilful or negligent act or omission of the </w:t>
      </w:r>
      <w:r w:rsidR="00DF68DC">
        <w:t>other party or their</w:t>
      </w:r>
      <w:r w:rsidR="00304491" w:rsidRPr="004A252C">
        <w:t xml:space="preserve"> Authorised Users</w:t>
      </w:r>
      <w:r w:rsidRPr="004A252C">
        <w:t>.</w:t>
      </w:r>
    </w:p>
    <w:bookmarkEnd w:id="13"/>
    <w:p w14:paraId="4D3AF852" w14:textId="77777777" w:rsidR="004A252C" w:rsidRPr="004A252C" w:rsidRDefault="004A252C" w:rsidP="004A252C">
      <w:pPr>
        <w:pStyle w:val="Heading1"/>
        <w:numPr>
          <w:ilvl w:val="0"/>
          <w:numId w:val="1"/>
        </w:numPr>
      </w:pPr>
      <w:r w:rsidRPr="004A252C">
        <w:t>Registration and Costs</w:t>
      </w:r>
    </w:p>
    <w:p w14:paraId="6A554E22" w14:textId="01F6F353" w:rsidR="004A252C" w:rsidRPr="004A252C" w:rsidRDefault="004A252C" w:rsidP="004A252C">
      <w:pPr>
        <w:pStyle w:val="Heading2"/>
        <w:numPr>
          <w:ilvl w:val="1"/>
          <w:numId w:val="1"/>
        </w:numPr>
      </w:pPr>
      <w:r w:rsidRPr="004A252C">
        <w:t xml:space="preserve">Easement to </w:t>
      </w:r>
      <w:r w:rsidR="007B08CF">
        <w:t>R</w:t>
      </w:r>
      <w:r w:rsidRPr="004A252C">
        <w:t xml:space="preserve">un with the </w:t>
      </w:r>
      <w:r w:rsidR="007B08CF">
        <w:t>L</w:t>
      </w:r>
      <w:r w:rsidRPr="004A252C">
        <w:t>and</w:t>
      </w:r>
    </w:p>
    <w:p w14:paraId="66E956CB" w14:textId="058F2F96" w:rsidR="00DF68DC" w:rsidRPr="00D829B7" w:rsidRDefault="00DF68DC" w:rsidP="00DF68DC">
      <w:pPr>
        <w:pStyle w:val="Indent1"/>
      </w:pPr>
      <w:r w:rsidRPr="0009785D">
        <w:t xml:space="preserve">This </w:t>
      </w:r>
      <w:r>
        <w:t>E</w:t>
      </w:r>
      <w:r w:rsidRPr="0009785D">
        <w:t xml:space="preserve">asement </w:t>
      </w:r>
      <w:bookmarkStart w:id="14" w:name="_Hlk169003769"/>
      <w:r>
        <w:t xml:space="preserve">and all of the rights and obligations contained herein </w:t>
      </w:r>
      <w:r w:rsidRPr="0009785D">
        <w:t xml:space="preserve">runs with the land </w:t>
      </w:r>
      <w:r>
        <w:t xml:space="preserve">and </w:t>
      </w:r>
      <w:r w:rsidRPr="0009785D">
        <w:t xml:space="preserve">is binding on the Grantor and any lessee or other occupier of the </w:t>
      </w:r>
      <w:r>
        <w:t>Grantor</w:t>
      </w:r>
      <w:r w:rsidR="00356041">
        <w:t>’</w:t>
      </w:r>
      <w:r>
        <w:t>s land containing the Servient Tenement</w:t>
      </w:r>
      <w:bookmarkEnd w:id="14"/>
      <w:r w:rsidRPr="0009785D">
        <w:t>.</w:t>
      </w:r>
    </w:p>
    <w:p w14:paraId="47D56647" w14:textId="77777777" w:rsidR="004A252C" w:rsidRPr="004A252C" w:rsidRDefault="004A252C" w:rsidP="004A252C">
      <w:pPr>
        <w:pStyle w:val="Heading2"/>
        <w:numPr>
          <w:ilvl w:val="1"/>
          <w:numId w:val="1"/>
        </w:numPr>
      </w:pPr>
      <w:r w:rsidRPr="004A252C">
        <w:t>Registration</w:t>
      </w:r>
    </w:p>
    <w:p w14:paraId="60C18FD4" w14:textId="77777777" w:rsidR="004A252C" w:rsidRPr="004A252C" w:rsidRDefault="004A252C" w:rsidP="004A252C"/>
    <w:p w14:paraId="343A0013" w14:textId="77777777" w:rsidR="00DF68DC" w:rsidRDefault="00DF68DC" w:rsidP="00DF68DC">
      <w:pPr>
        <w:pStyle w:val="ListParagraph"/>
        <w:numPr>
          <w:ilvl w:val="0"/>
          <w:numId w:val="35"/>
        </w:numPr>
        <w:ind w:hanging="720"/>
      </w:pPr>
      <w:r w:rsidRPr="0009785D">
        <w:t xml:space="preserve">The Grantor must promptly following execution by the Grantor </w:t>
      </w:r>
      <w:r>
        <w:t xml:space="preserve">and Grantee and on receipt from the Grantee of registration fees and any stamp duty assessed on the Easement </w:t>
      </w:r>
      <w:r w:rsidRPr="0009785D">
        <w:t xml:space="preserve">attend to stamping and registration of this </w:t>
      </w:r>
      <w:r>
        <w:t>Easement.</w:t>
      </w:r>
    </w:p>
    <w:p w14:paraId="3021A196" w14:textId="77777777" w:rsidR="00DF68DC" w:rsidRDefault="00DF68DC" w:rsidP="00DF68DC">
      <w:pPr>
        <w:ind w:left="709" w:hanging="720"/>
      </w:pPr>
    </w:p>
    <w:p w14:paraId="1540B250" w14:textId="7747F52D" w:rsidR="00DF68DC" w:rsidRPr="0009785D" w:rsidRDefault="00DF68DC" w:rsidP="00DF68DC">
      <w:pPr>
        <w:pStyle w:val="ListParagraph"/>
        <w:numPr>
          <w:ilvl w:val="0"/>
          <w:numId w:val="35"/>
        </w:numPr>
        <w:ind w:hanging="720"/>
      </w:pPr>
      <w:r>
        <w:t>The Grantor must, at the Grantor</w:t>
      </w:r>
      <w:r w:rsidR="00B43246">
        <w:t>’</w:t>
      </w:r>
      <w:r>
        <w:t xml:space="preserve">s cost, </w:t>
      </w:r>
      <w:r w:rsidRPr="0009785D">
        <w:t xml:space="preserve">produce all consents, approvals and other documents required to enable registration and to provide indefeasibility of this </w:t>
      </w:r>
      <w:r>
        <w:t>Easement</w:t>
      </w:r>
      <w:r w:rsidRPr="0009785D">
        <w:t xml:space="preserve"> against any prior registered interests in the Servient Tenement.</w:t>
      </w:r>
    </w:p>
    <w:p w14:paraId="2926F2F3" w14:textId="77777777" w:rsidR="004A252C" w:rsidRPr="004A252C" w:rsidRDefault="004A252C" w:rsidP="004A252C">
      <w:pPr>
        <w:pStyle w:val="Heading2"/>
        <w:numPr>
          <w:ilvl w:val="1"/>
          <w:numId w:val="1"/>
        </w:numPr>
      </w:pPr>
      <w:r w:rsidRPr="004A252C">
        <w:t>Duty and Registration Fees</w:t>
      </w:r>
    </w:p>
    <w:p w14:paraId="56431131" w14:textId="77777777" w:rsidR="004A252C" w:rsidRPr="004A252C" w:rsidRDefault="004A252C" w:rsidP="004A252C">
      <w:pPr>
        <w:pStyle w:val="Heading3"/>
        <w:numPr>
          <w:ilvl w:val="2"/>
          <w:numId w:val="1"/>
        </w:numPr>
      </w:pPr>
      <w:bookmarkStart w:id="15" w:name="_Hlk169004011"/>
      <w:r w:rsidRPr="004A252C">
        <w:t xml:space="preserve">Unless agreed otherwise in writing with the Grantor, the Grantee must pay all duty, registration fees and survey costs of and incidental to the preparation, execution and registration of this Easement in the Land Titles Office. </w:t>
      </w:r>
    </w:p>
    <w:p w14:paraId="5E44255C" w14:textId="3B5AC14D" w:rsidR="00C756AD" w:rsidRPr="00C756AD" w:rsidRDefault="004A252C" w:rsidP="00C756AD">
      <w:pPr>
        <w:pStyle w:val="Heading3"/>
        <w:numPr>
          <w:ilvl w:val="2"/>
          <w:numId w:val="1"/>
        </w:numPr>
      </w:pPr>
      <w:r w:rsidRPr="004A252C">
        <w:t>The Grantor will be responsible for the cost of obtaining all consents required to register the Easement.</w:t>
      </w:r>
    </w:p>
    <w:bookmarkEnd w:id="15"/>
    <w:p w14:paraId="61D63EA1" w14:textId="77777777" w:rsidR="004A252C" w:rsidRPr="004A252C" w:rsidRDefault="004A252C" w:rsidP="004A252C">
      <w:pPr>
        <w:pStyle w:val="Heading1"/>
        <w:numPr>
          <w:ilvl w:val="0"/>
          <w:numId w:val="1"/>
        </w:numPr>
      </w:pPr>
      <w:r w:rsidRPr="004A252C">
        <w:t>GST</w:t>
      </w:r>
    </w:p>
    <w:p w14:paraId="732DA3EA" w14:textId="77777777" w:rsidR="004A252C" w:rsidRPr="004A252C" w:rsidRDefault="004A252C" w:rsidP="004A252C">
      <w:pPr>
        <w:pStyle w:val="Heading3"/>
        <w:numPr>
          <w:ilvl w:val="2"/>
          <w:numId w:val="1"/>
        </w:numPr>
        <w:rPr>
          <w:lang w:val="en"/>
        </w:rPr>
      </w:pPr>
      <w:r w:rsidRPr="004A252C">
        <w:t>I</w:t>
      </w:r>
      <w:r w:rsidRPr="004A252C">
        <w:rPr>
          <w:lang w:val="en"/>
        </w:rPr>
        <w:t>f GST is payable by a supplier (or by the representative member for a GST group of which the supplier is a member) on any supply made under or in relation to this document, the recipient will pay to the supplier an amount (</w:t>
      </w:r>
      <w:r w:rsidRPr="004A252C">
        <w:rPr>
          <w:b/>
          <w:bCs/>
          <w:lang w:val="en"/>
        </w:rPr>
        <w:t>GST Amount</w:t>
      </w:r>
      <w:r w:rsidRPr="004A252C">
        <w:rPr>
          <w:lang w:val="en"/>
        </w:rPr>
        <w:t>) equal to the GST payable on the supply.  The GST Amount is payable by the recipient in addition to and at the same time as the net consideration for the supply, subject to receipt of a tax invoice.</w:t>
      </w:r>
    </w:p>
    <w:p w14:paraId="38F64AC2" w14:textId="77777777" w:rsidR="004A252C" w:rsidRPr="004A252C" w:rsidRDefault="004A252C" w:rsidP="004A252C">
      <w:pPr>
        <w:pStyle w:val="Heading3"/>
        <w:numPr>
          <w:ilvl w:val="2"/>
          <w:numId w:val="1"/>
        </w:numPr>
      </w:pPr>
      <w:r w:rsidRPr="004A252C">
        <w:t xml:space="preserve">If a party is required to make any payment or reimbursement, that payment or reimbursement will be reduced by the amount of any input tax credits or reduced input tax credits to which the other party (or the representative member for a GST group of which it is a member) is entitled for any acquisition relating to that payment or reimbursement. </w:t>
      </w:r>
    </w:p>
    <w:p w14:paraId="5B9ECCF7" w14:textId="77777777" w:rsidR="004A252C" w:rsidRPr="004A252C" w:rsidRDefault="004A252C" w:rsidP="004A252C">
      <w:pPr>
        <w:pStyle w:val="Heading3"/>
        <w:numPr>
          <w:ilvl w:val="2"/>
          <w:numId w:val="1"/>
        </w:numPr>
      </w:pPr>
      <w:r w:rsidRPr="004A252C">
        <w:t>This clause is subject to any other specific agreement regarding the payment of GST on supplies.</w:t>
      </w:r>
    </w:p>
    <w:p w14:paraId="59E9F06B" w14:textId="52B9BEBF" w:rsidR="00C756AD" w:rsidRPr="00C756AD" w:rsidRDefault="004A252C" w:rsidP="00C756AD">
      <w:pPr>
        <w:pStyle w:val="Heading3"/>
        <w:numPr>
          <w:ilvl w:val="2"/>
          <w:numId w:val="1"/>
        </w:numPr>
      </w:pPr>
      <w:r w:rsidRPr="004A252C">
        <w:lastRenderedPageBreak/>
        <w:t xml:space="preserve">For the purposes of this clause, words and phrases defined in the </w:t>
      </w:r>
      <w:r w:rsidRPr="004A252C">
        <w:rPr>
          <w:i/>
        </w:rPr>
        <w:t>GST Act</w:t>
      </w:r>
      <w:r w:rsidRPr="004A252C">
        <w:t xml:space="preserve"> have the same meaning when the context indicates otherwise.</w:t>
      </w:r>
    </w:p>
    <w:p w14:paraId="4651E571" w14:textId="77777777" w:rsidR="004A252C" w:rsidRPr="004A252C" w:rsidRDefault="004A252C" w:rsidP="004A252C">
      <w:pPr>
        <w:pStyle w:val="Heading1"/>
        <w:numPr>
          <w:ilvl w:val="0"/>
          <w:numId w:val="1"/>
        </w:numPr>
        <w:rPr>
          <w:rFonts w:cs="Arial"/>
          <w:b w:val="0"/>
          <w:bCs/>
        </w:rPr>
      </w:pPr>
      <w:r w:rsidRPr="004A252C">
        <w:t>Nature</w:t>
      </w:r>
      <w:r w:rsidRPr="004A252C">
        <w:rPr>
          <w:rFonts w:cs="Arial"/>
          <w:bCs/>
        </w:rPr>
        <w:t xml:space="preserve"> of Obligations</w:t>
      </w:r>
    </w:p>
    <w:p w14:paraId="4EDBE79B" w14:textId="77777777" w:rsidR="004A252C" w:rsidRPr="004A252C" w:rsidRDefault="004A252C" w:rsidP="004A252C">
      <w:pPr>
        <w:pStyle w:val="Heading3"/>
        <w:numPr>
          <w:ilvl w:val="2"/>
          <w:numId w:val="1"/>
        </w:numPr>
        <w:rPr>
          <w:lang w:val="en"/>
        </w:rPr>
      </w:pPr>
      <w:r w:rsidRPr="004A252C">
        <w:rPr>
          <w:lang w:val="en"/>
        </w:rPr>
        <w:t xml:space="preserve">Any provision in this Easement which binds more than one person, binds all of those persons jointly and each of them severally. </w:t>
      </w:r>
    </w:p>
    <w:p w14:paraId="300A8F36" w14:textId="75270853" w:rsidR="00C756AD" w:rsidRPr="007B08CF" w:rsidRDefault="004A252C" w:rsidP="00C756AD">
      <w:pPr>
        <w:pStyle w:val="Heading3"/>
        <w:numPr>
          <w:ilvl w:val="2"/>
          <w:numId w:val="1"/>
        </w:numPr>
        <w:rPr>
          <w:lang w:val="en"/>
        </w:rPr>
      </w:pPr>
      <w:r w:rsidRPr="004A252C">
        <w:rPr>
          <w:lang w:val="en"/>
        </w:rPr>
        <w:t xml:space="preserve">Each obligation imposed on a party by this Easement in favour of another is a separate obligation. Unless specified otherwise, the performance of one obligation is not dependent or conditional on the performance of any other obligation. </w:t>
      </w:r>
    </w:p>
    <w:p w14:paraId="72082791" w14:textId="5867F719" w:rsidR="004A252C" w:rsidRPr="004A252C" w:rsidRDefault="004A252C" w:rsidP="004A252C">
      <w:pPr>
        <w:pStyle w:val="Heading1"/>
        <w:numPr>
          <w:ilvl w:val="0"/>
          <w:numId w:val="1"/>
        </w:numPr>
        <w:rPr>
          <w:rFonts w:cs="Arial"/>
          <w:bCs/>
        </w:rPr>
      </w:pPr>
      <w:r w:rsidRPr="004A252C">
        <w:rPr>
          <w:rFonts w:cs="Arial"/>
          <w:bCs/>
        </w:rPr>
        <w:t xml:space="preserve">No Adverse Construction </w:t>
      </w:r>
    </w:p>
    <w:p w14:paraId="3DE2CB94" w14:textId="77777777" w:rsidR="004A252C" w:rsidRPr="004A252C" w:rsidRDefault="004A252C" w:rsidP="004A252C">
      <w:pPr>
        <w:ind w:left="709"/>
      </w:pPr>
    </w:p>
    <w:p w14:paraId="3F4C717B" w14:textId="7F609530" w:rsidR="00C756AD" w:rsidRPr="004A252C" w:rsidRDefault="004A252C" w:rsidP="007B08CF">
      <w:pPr>
        <w:ind w:left="709"/>
      </w:pPr>
      <w:r w:rsidRPr="004A252C">
        <w:t xml:space="preserve">This Easement, and any provision of this Easement, is not to be construed to the disadvantage of a party because that party was responsible for its preparation. </w:t>
      </w:r>
    </w:p>
    <w:p w14:paraId="2605F7EA" w14:textId="77777777" w:rsidR="004A252C" w:rsidRPr="004A252C" w:rsidRDefault="004A252C" w:rsidP="004A252C">
      <w:pPr>
        <w:pStyle w:val="Heading1"/>
        <w:numPr>
          <w:ilvl w:val="0"/>
          <w:numId w:val="1"/>
        </w:numPr>
        <w:rPr>
          <w:rFonts w:cs="Arial"/>
          <w:bCs/>
        </w:rPr>
      </w:pPr>
      <w:r w:rsidRPr="004A252C">
        <w:rPr>
          <w:rFonts w:cs="Arial"/>
          <w:bCs/>
        </w:rPr>
        <w:t>Further Assurances</w:t>
      </w:r>
    </w:p>
    <w:p w14:paraId="4E0489D3" w14:textId="77777777" w:rsidR="004A252C" w:rsidRPr="004A252C" w:rsidRDefault="004A252C" w:rsidP="004A252C">
      <w:pPr>
        <w:ind w:left="709"/>
      </w:pPr>
    </w:p>
    <w:p w14:paraId="0D6E9289" w14:textId="37484EF8" w:rsidR="00C756AD" w:rsidRPr="004A252C" w:rsidRDefault="004A252C" w:rsidP="007B08CF">
      <w:pPr>
        <w:ind w:left="709"/>
      </w:pPr>
      <w:r w:rsidRPr="004A252C">
        <w:t xml:space="preserve">A party, at its own expense and within a reasonable time of being requested by another party to do so, must do all things and execute all documents that are reasonably necessary to give full effect to this Easement. </w:t>
      </w:r>
    </w:p>
    <w:p w14:paraId="64F44625" w14:textId="77777777" w:rsidR="004A252C" w:rsidRPr="004A252C" w:rsidRDefault="004A252C" w:rsidP="004A252C">
      <w:pPr>
        <w:pStyle w:val="Heading1"/>
        <w:numPr>
          <w:ilvl w:val="0"/>
          <w:numId w:val="1"/>
        </w:numPr>
        <w:rPr>
          <w:rFonts w:cs="Arial"/>
          <w:bCs/>
        </w:rPr>
      </w:pPr>
      <w:r w:rsidRPr="004A252C">
        <w:rPr>
          <w:rFonts w:cs="Arial"/>
          <w:bCs/>
        </w:rPr>
        <w:t>Entire Agreement</w:t>
      </w:r>
    </w:p>
    <w:p w14:paraId="0A33D502" w14:textId="77777777" w:rsidR="004A252C" w:rsidRPr="004A252C" w:rsidRDefault="004A252C" w:rsidP="004A252C">
      <w:pPr>
        <w:ind w:left="709"/>
      </w:pPr>
    </w:p>
    <w:p w14:paraId="7EC4E7BB" w14:textId="6C0A55BC" w:rsidR="00C756AD" w:rsidRPr="004A252C" w:rsidRDefault="004A252C" w:rsidP="007B08CF">
      <w:pPr>
        <w:ind w:left="709"/>
      </w:pPr>
      <w:r w:rsidRPr="004A252C">
        <w:t>This Easement comprises the entire agreement between the parties.</w:t>
      </w:r>
    </w:p>
    <w:p w14:paraId="0E8D1BE5" w14:textId="77777777" w:rsidR="004A252C" w:rsidRPr="004A252C" w:rsidRDefault="004A252C" w:rsidP="004A252C">
      <w:pPr>
        <w:pStyle w:val="Heading1"/>
        <w:numPr>
          <w:ilvl w:val="0"/>
          <w:numId w:val="1"/>
        </w:numPr>
        <w:rPr>
          <w:rFonts w:cs="Arial"/>
          <w:bCs/>
        </w:rPr>
      </w:pPr>
      <w:r w:rsidRPr="004A252C">
        <w:rPr>
          <w:rFonts w:cs="Arial"/>
          <w:bCs/>
        </w:rPr>
        <w:t>Waiver</w:t>
      </w:r>
    </w:p>
    <w:p w14:paraId="5673D0AC" w14:textId="77777777" w:rsidR="004A252C" w:rsidRPr="004A252C" w:rsidRDefault="004A252C" w:rsidP="004A252C">
      <w:pPr>
        <w:ind w:left="709"/>
      </w:pPr>
    </w:p>
    <w:p w14:paraId="4E8BEE46" w14:textId="6387FEBD" w:rsidR="00C756AD" w:rsidRPr="004A252C" w:rsidRDefault="004A252C" w:rsidP="007B08CF">
      <w:pPr>
        <w:ind w:left="709"/>
      </w:pPr>
      <w:r w:rsidRPr="004A252C">
        <w:t>No waiver by either party of any breach of any covenant, obligation or provision in this Easement contained or implied will operate as a waiver unless such waiver is in writing and no waiver by either party of any breach shall operate as a waiver of another breach.</w:t>
      </w:r>
    </w:p>
    <w:p w14:paraId="4458AD9F" w14:textId="77777777" w:rsidR="004A252C" w:rsidRPr="004A252C" w:rsidRDefault="004A252C" w:rsidP="004A252C">
      <w:pPr>
        <w:pStyle w:val="Heading1"/>
        <w:numPr>
          <w:ilvl w:val="0"/>
          <w:numId w:val="1"/>
        </w:numPr>
        <w:rPr>
          <w:rFonts w:cs="Arial"/>
          <w:bCs/>
        </w:rPr>
      </w:pPr>
      <w:r w:rsidRPr="004A252C">
        <w:rPr>
          <w:rFonts w:cs="Arial"/>
          <w:bCs/>
        </w:rPr>
        <w:t>Severance</w:t>
      </w:r>
    </w:p>
    <w:p w14:paraId="19097C1D" w14:textId="77777777" w:rsidR="004A252C" w:rsidRPr="004A252C" w:rsidRDefault="004A252C" w:rsidP="004A252C">
      <w:pPr>
        <w:ind w:left="709"/>
      </w:pPr>
    </w:p>
    <w:p w14:paraId="76D5F8D0" w14:textId="734472CC" w:rsidR="00C756AD" w:rsidRPr="004A252C" w:rsidRDefault="004A252C" w:rsidP="007B08CF">
      <w:pPr>
        <w:ind w:left="709"/>
      </w:pPr>
      <w:r w:rsidRPr="004A252C">
        <w:t>If any part of this Easement is held to be invalid, illegal or unenforceable by a Court having the jurisdiction to do so, that part is considered to have been severed from the rest of this Easement which remains in force unaffected by severance of that part.</w:t>
      </w:r>
    </w:p>
    <w:p w14:paraId="27130519" w14:textId="77777777" w:rsidR="004A252C" w:rsidRPr="004A252C" w:rsidRDefault="004A252C" w:rsidP="004A252C">
      <w:pPr>
        <w:pStyle w:val="Heading1"/>
        <w:numPr>
          <w:ilvl w:val="0"/>
          <w:numId w:val="1"/>
        </w:numPr>
        <w:rPr>
          <w:rFonts w:cs="Arial"/>
          <w:bCs/>
        </w:rPr>
      </w:pPr>
      <w:r w:rsidRPr="004A252C">
        <w:rPr>
          <w:rFonts w:cs="Arial"/>
          <w:bCs/>
        </w:rPr>
        <w:t>No Variation</w:t>
      </w:r>
    </w:p>
    <w:p w14:paraId="1FB75039" w14:textId="77777777" w:rsidR="004A252C" w:rsidRPr="004A252C" w:rsidRDefault="004A252C" w:rsidP="004A252C">
      <w:pPr>
        <w:ind w:left="709"/>
      </w:pPr>
    </w:p>
    <w:p w14:paraId="543FC416" w14:textId="23F4E9A8" w:rsidR="00C756AD" w:rsidRPr="004A252C" w:rsidRDefault="004A252C" w:rsidP="007B08CF">
      <w:pPr>
        <w:ind w:left="709"/>
      </w:pPr>
      <w:r w:rsidRPr="004A252C">
        <w:t xml:space="preserve">This Easement cannot be amended or varied except in writing signed by the parties. </w:t>
      </w:r>
    </w:p>
    <w:p w14:paraId="08C612AD" w14:textId="77777777" w:rsidR="004A252C" w:rsidRPr="004A252C" w:rsidRDefault="004A252C" w:rsidP="004A252C">
      <w:pPr>
        <w:pStyle w:val="Heading1"/>
        <w:numPr>
          <w:ilvl w:val="0"/>
          <w:numId w:val="1"/>
        </w:numPr>
        <w:rPr>
          <w:rFonts w:cs="Arial"/>
          <w:bCs/>
        </w:rPr>
      </w:pPr>
      <w:r w:rsidRPr="004A252C">
        <w:rPr>
          <w:rFonts w:cs="Arial"/>
          <w:bCs/>
        </w:rPr>
        <w:t>Notices</w:t>
      </w:r>
    </w:p>
    <w:p w14:paraId="31C737A9" w14:textId="77777777" w:rsidR="004A252C" w:rsidRPr="004A252C" w:rsidRDefault="004A252C" w:rsidP="004A252C">
      <w:pPr>
        <w:ind w:left="709"/>
      </w:pPr>
    </w:p>
    <w:p w14:paraId="42AF2CCE" w14:textId="77777777" w:rsidR="004A252C" w:rsidRPr="004A252C" w:rsidRDefault="004A252C" w:rsidP="004A252C">
      <w:pPr>
        <w:ind w:left="709"/>
      </w:pPr>
      <w:r w:rsidRPr="004A252C">
        <w:t>A notice to be given under this Easement must be in writing and is treated as being properly given if:</w:t>
      </w:r>
    </w:p>
    <w:p w14:paraId="5556AF94" w14:textId="77777777" w:rsidR="004A252C" w:rsidRPr="004A252C" w:rsidRDefault="004A252C" w:rsidP="004A252C">
      <w:pPr>
        <w:pStyle w:val="Heading3"/>
        <w:numPr>
          <w:ilvl w:val="2"/>
          <w:numId w:val="1"/>
        </w:numPr>
        <w:rPr>
          <w:lang w:val="en"/>
        </w:rPr>
      </w:pPr>
      <w:r w:rsidRPr="004A252C">
        <w:rPr>
          <w:lang w:val="en"/>
        </w:rPr>
        <w:t>it is served personally on a party; or</w:t>
      </w:r>
    </w:p>
    <w:p w14:paraId="799AAB4F" w14:textId="77777777" w:rsidR="004A252C" w:rsidRPr="004A252C" w:rsidRDefault="004A252C" w:rsidP="004A252C">
      <w:pPr>
        <w:pStyle w:val="Heading3"/>
        <w:numPr>
          <w:ilvl w:val="2"/>
          <w:numId w:val="1"/>
        </w:numPr>
        <w:rPr>
          <w:lang w:val="en"/>
        </w:rPr>
      </w:pPr>
      <w:r w:rsidRPr="004A252C">
        <w:rPr>
          <w:lang w:val="en"/>
        </w:rPr>
        <w:t>it is delivered or sent by prepaid post to an address which is the principal place of business or residence of a party; or</w:t>
      </w:r>
    </w:p>
    <w:p w14:paraId="4F1B8635" w14:textId="561C2EA1" w:rsidR="00C756AD" w:rsidRPr="007B08CF" w:rsidRDefault="004A252C" w:rsidP="00C756AD">
      <w:pPr>
        <w:pStyle w:val="Heading3"/>
        <w:numPr>
          <w:ilvl w:val="2"/>
          <w:numId w:val="1"/>
        </w:numPr>
        <w:rPr>
          <w:lang w:val="en"/>
        </w:rPr>
      </w:pPr>
      <w:r w:rsidRPr="004A252C">
        <w:rPr>
          <w:lang w:val="en"/>
        </w:rPr>
        <w:t>it is sent by email to the email address provided by a party.</w:t>
      </w:r>
    </w:p>
    <w:p w14:paraId="103915B8" w14:textId="1D810AC1" w:rsidR="004A252C" w:rsidRPr="007B08CF" w:rsidRDefault="004A252C" w:rsidP="007B08CF">
      <w:pPr>
        <w:pStyle w:val="Heading1"/>
        <w:numPr>
          <w:ilvl w:val="0"/>
          <w:numId w:val="1"/>
        </w:numPr>
        <w:rPr>
          <w:rFonts w:cs="Arial"/>
          <w:bCs/>
        </w:rPr>
      </w:pPr>
      <w:r w:rsidRPr="004A252C">
        <w:rPr>
          <w:rFonts w:cs="Arial"/>
          <w:bCs/>
        </w:rPr>
        <w:t>Governing Law</w:t>
      </w:r>
    </w:p>
    <w:p w14:paraId="46EF61A0" w14:textId="7902E96A" w:rsidR="00AE3ACE" w:rsidRPr="004A252C" w:rsidRDefault="004A252C" w:rsidP="007B08CF">
      <w:pPr>
        <w:pStyle w:val="Heading3"/>
        <w:numPr>
          <w:ilvl w:val="0"/>
          <w:numId w:val="0"/>
        </w:numPr>
        <w:ind w:left="709"/>
      </w:pPr>
      <w:r w:rsidRPr="004A252C">
        <w:t>This Easement is governed by and shall be construed in accordance with the laws of Queensland and applicable Statutes.</w:t>
      </w:r>
    </w:p>
    <w:sectPr w:rsidR="00AE3ACE" w:rsidRPr="004A252C" w:rsidSect="00FE49FF">
      <w:headerReference w:type="even" r:id="rId18"/>
      <w:headerReference w:type="default" r:id="rId19"/>
      <w:headerReference w:type="first" r:id="rId20"/>
      <w:footerReference w:type="first" r:id="rId21"/>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B9F3E" w14:textId="77777777" w:rsidR="00DB54AE" w:rsidRDefault="00DB54AE">
      <w:pPr>
        <w:spacing w:line="20" w:lineRule="exact"/>
      </w:pPr>
    </w:p>
  </w:endnote>
  <w:endnote w:type="continuationSeparator" w:id="0">
    <w:p w14:paraId="79FF83EF" w14:textId="77777777" w:rsidR="00DB54AE" w:rsidRDefault="00DB54AE">
      <w:r>
        <w:t xml:space="preserve"> </w:t>
      </w:r>
    </w:p>
  </w:endnote>
  <w:endnote w:type="continuationNotice" w:id="1">
    <w:p w14:paraId="658F016E" w14:textId="77777777" w:rsidR="00DB54AE" w:rsidRDefault="00DB54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9771" w14:textId="15C1E111" w:rsidR="00CA34F7" w:rsidRPr="00472AAD" w:rsidRDefault="00CA34F7" w:rsidP="005C0669">
    <w:pPr>
      <w:pStyle w:val="Footer"/>
      <w:rPr>
        <w:sz w:val="14"/>
      </w:rPr>
    </w:pPr>
    <w:r>
      <w:rPr>
        <w:sz w:val="14"/>
      </w:rPr>
      <w:t xml:space="preserve">BNEPREC </w:t>
    </w:r>
    <w:r w:rsidRPr="00472AAD">
      <w:rPr>
        <w:sz w:val="14"/>
      </w:rPr>
      <w:fldChar w:fldCharType="begin"/>
    </w:r>
    <w:r w:rsidRPr="00472AAD">
      <w:rPr>
        <w:sz w:val="14"/>
      </w:rPr>
      <w:instrText xml:space="preserve"> FILENAME   \* MERGEFORMAT </w:instrText>
    </w:r>
    <w:r w:rsidRPr="00472AAD">
      <w:rPr>
        <w:sz w:val="14"/>
      </w:rPr>
      <w:fldChar w:fldCharType="separate"/>
    </w:r>
    <w:r w:rsidR="004139D1">
      <w:rPr>
        <w:noProof/>
        <w:sz w:val="14"/>
      </w:rPr>
      <w:t>LTA Form 9 - Access easement (freehold land - right of way - November 2022)</w:t>
    </w:r>
    <w:r w:rsidRPr="00472AAD">
      <w:rPr>
        <w:sz w:val="14"/>
      </w:rPr>
      <w:fldChar w:fldCharType="end"/>
    </w:r>
  </w:p>
  <w:p w14:paraId="60E38338" w14:textId="77777777" w:rsidR="00CA34F7" w:rsidRDefault="00CA34F7">
    <w:pPr>
      <w:rPr>
        <w:sz w:val="2"/>
      </w:rPr>
    </w:pPr>
  </w:p>
  <w:p w14:paraId="67387E42" w14:textId="7BE7F7C0" w:rsidR="00A06ECA" w:rsidRPr="00472AAD" w:rsidRDefault="004A252C" w:rsidP="00A06ECA">
    <w:pPr>
      <w:rPr>
        <w:sz w:val="2"/>
      </w:rPr>
    </w:pPr>
    <w:bookmarkStart w:id="2" w:name="PRIMARYFOOTERSPECBEGIN1"/>
    <w:bookmarkEnd w:id="2"/>
    <w:r w:rsidRPr="004A252C">
      <w:rPr>
        <w:rFonts w:ascii="Times New Roman" w:hAnsi="Times New Roman"/>
        <w:sz w:val="14"/>
      </w:rPr>
      <w:t xml:space="preserve">town0032_241327_009.docx </w:t>
    </w:r>
    <w:bookmarkStart w:id="3" w:name="PRIMARYFOOTERSPECEND1"/>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AE69" w14:textId="683E3658" w:rsidR="00A06ECA" w:rsidRPr="00412B74" w:rsidRDefault="00A06ECA" w:rsidP="00412B74">
    <w:pPr>
      <w:pStyle w:val="Footer"/>
    </w:pPr>
    <w:bookmarkStart w:id="4" w:name="FIRSTPAGEFOOTERSPECEND1"/>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Default="00084154">
          <w:pPr>
            <w:suppressAutoHyphens/>
            <w:spacing w:before="80"/>
          </w:pPr>
        </w:p>
      </w:tc>
      <w:tc>
        <w:tcPr>
          <w:tcW w:w="10490" w:type="dxa"/>
        </w:tcPr>
        <w:p w14:paraId="045C183C" w14:textId="0D60BA02" w:rsidR="00084154" w:rsidRDefault="00084154">
          <w:pPr>
            <w:suppressAutoHyphens/>
            <w:spacing w:before="80"/>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Default="00084154">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35513C30" w:rsidR="00084154" w:rsidRDefault="00084154" w:rsidP="0065107C">
          <w:pPr>
            <w:suppressAutoHyphens/>
            <w:spacing w:before="80"/>
          </w:pP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7D0E9" w14:textId="77777777" w:rsidR="00DB54AE" w:rsidRDefault="00DB54AE">
      <w:r>
        <w:separator/>
      </w:r>
    </w:p>
  </w:footnote>
  <w:footnote w:type="continuationSeparator" w:id="0">
    <w:p w14:paraId="49C4EDE1" w14:textId="77777777" w:rsidR="00DB54AE" w:rsidRDefault="00DB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2AF6" w14:textId="77777777" w:rsidR="00CA34F7" w:rsidRPr="00D84FBB" w:rsidRDefault="00CA34F7" w:rsidP="005C0669">
    <w:pPr>
      <w:jc w:val="center"/>
      <w:rPr>
        <w:rStyle w:val="PageNumber"/>
        <w:sz w:val="20"/>
      </w:rPr>
    </w:pPr>
    <w:r w:rsidRPr="00D84FBB">
      <w:rPr>
        <w:rStyle w:val="PageNumber"/>
        <w:sz w:val="20"/>
      </w:rPr>
      <w:fldChar w:fldCharType="begin"/>
    </w:r>
    <w:r w:rsidRPr="00D84FBB">
      <w:rPr>
        <w:rStyle w:val="PageNumber"/>
        <w:sz w:val="20"/>
      </w:rPr>
      <w:instrText xml:space="preserve"> PAGE </w:instrText>
    </w:r>
    <w:r w:rsidRPr="00D84FBB">
      <w:rPr>
        <w:rStyle w:val="PageNumber"/>
        <w:sz w:val="20"/>
      </w:rPr>
      <w:fldChar w:fldCharType="separate"/>
    </w:r>
    <w:r>
      <w:rPr>
        <w:rStyle w:val="PageNumber"/>
        <w:noProof/>
        <w:sz w:val="20"/>
      </w:rPr>
      <w:t>2</w:t>
    </w:r>
    <w:r w:rsidRPr="00D84FBB">
      <w:rPr>
        <w:rStyle w:val="PageNumber"/>
        <w:sz w:val="20"/>
      </w:rPr>
      <w:fldChar w:fldCharType="end"/>
    </w:r>
  </w:p>
  <w:p w14:paraId="093FD64B" w14:textId="77777777" w:rsidR="00CA34F7" w:rsidRPr="00D84FBB" w:rsidRDefault="00CA34F7" w:rsidP="005C066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182B" w14:textId="77777777" w:rsidR="00084154" w:rsidRPr="00716246" w:rsidRDefault="00084154">
    <w:pPr>
      <w:pStyle w:val="Header"/>
      <w:rPr>
        <w:sz w:val="2"/>
      </w:rPr>
    </w:pPr>
    <w:r>
      <w:rPr>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A36F" w14:textId="77777777" w:rsidR="00084154" w:rsidRDefault="00084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fldChar w:fldCharType="begin"/>
    </w:r>
    <w:r>
      <w:instrText xml:space="preserve"> NUMPAGES </w:instrText>
    </w:r>
    <w:r>
      <w:fldChar w:fldCharType="separate"/>
    </w:r>
    <w:r w:rsidR="0045402D">
      <w:rPr>
        <w:noProof/>
      </w:rPr>
      <w:t>10</w:t>
    </w:r>
    <w:r>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BEF0" w14:textId="77777777" w:rsidR="00084154" w:rsidRDefault="00084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E581" w14:textId="77777777" w:rsidR="00084154" w:rsidRDefault="000841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2378" w14:textId="0317F96F"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201F47">
      <w:rPr>
        <w:rFonts w:ascii="Arial Bold" w:hAnsi="Arial Bold"/>
        <w:b/>
        <w:sz w:val="24"/>
      </w:rPr>
      <w:t>SCHEDULE</w:t>
    </w:r>
    <w:r>
      <w:rPr>
        <w:b/>
      </w:rPr>
      <w:tab/>
    </w:r>
    <w:r w:rsidRPr="00CC5308">
      <w:rPr>
        <w:b/>
        <w:caps/>
      </w:rPr>
      <w:t>Form</w:t>
    </w:r>
    <w:r>
      <w:rPr>
        <w:b/>
      </w:rPr>
      <w:t xml:space="preserve"> 20</w:t>
    </w:r>
    <w:r>
      <w:rPr>
        <w:sz w:val="16"/>
      </w:rPr>
      <w:t xml:space="preserve"> Version 2</w:t>
    </w:r>
  </w:p>
  <w:p w14:paraId="2DE4C05C" w14:textId="1BC3BCE4"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rsidR="00C756AD">
      <w:t>7</w:t>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72161A1F" w14:textId="77777777">
      <w:tc>
        <w:tcPr>
          <w:tcW w:w="284" w:type="dxa"/>
          <w:tcBorders>
            <w:bottom w:val="single" w:sz="12" w:space="0" w:color="auto"/>
          </w:tcBorders>
        </w:tcPr>
        <w:p w14:paraId="10626942" w14:textId="77777777" w:rsidR="00084154" w:rsidRDefault="00084154" w:rsidP="002518A5">
          <w:pPr>
            <w:suppressAutoHyphens/>
            <w:spacing w:before="80" w:line="80" w:lineRule="exact"/>
          </w:pPr>
        </w:p>
      </w:tc>
      <w:tc>
        <w:tcPr>
          <w:tcW w:w="5387" w:type="dxa"/>
        </w:tcPr>
        <w:p w14:paraId="2A6CCE49" w14:textId="77777777" w:rsidR="00084154" w:rsidRDefault="00084154" w:rsidP="002518A5">
          <w:pPr>
            <w:suppressAutoHyphens/>
            <w:spacing w:before="80" w:line="80" w:lineRule="exact"/>
            <w:jc w:val="center"/>
            <w:rPr>
              <w:sz w:val="16"/>
            </w:rPr>
          </w:pPr>
        </w:p>
      </w:tc>
      <w:tc>
        <w:tcPr>
          <w:tcW w:w="5103" w:type="dxa"/>
          <w:tcBorders>
            <w:left w:val="nil"/>
          </w:tcBorders>
        </w:tcPr>
        <w:p w14:paraId="2B32A109" w14:textId="77777777" w:rsidR="00084154" w:rsidRDefault="00084154" w:rsidP="002518A5">
          <w:pPr>
            <w:suppressAutoHyphens/>
            <w:spacing w:before="80" w:line="80" w:lineRule="exact"/>
            <w:jc w:val="center"/>
            <w:rPr>
              <w:sz w:val="16"/>
            </w:rPr>
          </w:pPr>
        </w:p>
      </w:tc>
      <w:tc>
        <w:tcPr>
          <w:tcW w:w="284" w:type="dxa"/>
          <w:tcBorders>
            <w:bottom w:val="single" w:sz="12" w:space="0" w:color="auto"/>
          </w:tcBorders>
        </w:tcPr>
        <w:p w14:paraId="505899EE" w14:textId="77777777" w:rsidR="00084154" w:rsidRDefault="00084154" w:rsidP="002518A5">
          <w:pPr>
            <w:suppressAutoHyphens/>
            <w:spacing w:before="80" w:line="80" w:lineRule="exact"/>
          </w:pPr>
        </w:p>
      </w:tc>
    </w:tr>
    <w:tr w:rsidR="00084154" w14:paraId="156D1D8B" w14:textId="77777777">
      <w:tc>
        <w:tcPr>
          <w:tcW w:w="284" w:type="dxa"/>
          <w:tcBorders>
            <w:left w:val="single" w:sz="12" w:space="0" w:color="auto"/>
          </w:tcBorders>
        </w:tcPr>
        <w:p w14:paraId="54F50F39" w14:textId="77777777" w:rsidR="00084154" w:rsidRDefault="00084154" w:rsidP="002518A5">
          <w:pPr>
            <w:suppressAutoHyphens/>
            <w:spacing w:before="80"/>
          </w:pPr>
        </w:p>
      </w:tc>
      <w:tc>
        <w:tcPr>
          <w:tcW w:w="5387" w:type="dxa"/>
        </w:tcPr>
        <w:p w14:paraId="5855D034" w14:textId="265A5FF6" w:rsidR="00084154" w:rsidRDefault="004551A2" w:rsidP="004551A2">
          <w:pPr>
            <w:suppressAutoHyphens/>
            <w:spacing w:before="80"/>
            <w:jc w:val="right"/>
          </w:pPr>
          <w:r>
            <w:t>T</w:t>
          </w:r>
          <w:r w:rsidR="00084154">
            <w:t xml:space="preserve">itle </w:t>
          </w:r>
          <w:r>
            <w:t>R</w:t>
          </w:r>
          <w:r w:rsidR="00084154">
            <w:t xml:space="preserve">eference </w:t>
          </w:r>
          <w:r w:rsidR="00084154" w:rsidRPr="004551A2">
            <w:rPr>
              <w:highlight w:val="yellow"/>
            </w:rPr>
            <w:t>#</w:t>
          </w:r>
        </w:p>
      </w:tc>
      <w:tc>
        <w:tcPr>
          <w:tcW w:w="5103" w:type="dxa"/>
          <w:tcBorders>
            <w:left w:val="nil"/>
          </w:tcBorders>
        </w:tcPr>
        <w:p w14:paraId="6F213434" w14:textId="77777777" w:rsidR="00084154" w:rsidRDefault="00084154" w:rsidP="002518A5">
          <w:pPr>
            <w:suppressAutoHyphens/>
            <w:spacing w:before="80"/>
          </w:pPr>
        </w:p>
      </w:tc>
      <w:tc>
        <w:tcPr>
          <w:tcW w:w="284" w:type="dxa"/>
          <w:tcBorders>
            <w:right w:val="single" w:sz="12" w:space="0" w:color="auto"/>
          </w:tcBorders>
        </w:tcPr>
        <w:p w14:paraId="67DC9C82" w14:textId="77777777" w:rsidR="00084154" w:rsidRDefault="00084154" w:rsidP="002518A5">
          <w:pPr>
            <w:suppressAutoHyphens/>
            <w:spacing w:before="80"/>
            <w:ind w:right="-141"/>
          </w:pPr>
        </w:p>
      </w:tc>
    </w:tr>
  </w:tbl>
  <w:p w14:paraId="161309B5" w14:textId="77777777" w:rsidR="00084154" w:rsidRDefault="000841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95FB" w14:textId="0E534460"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E46575">
      <w:rPr>
        <w:rFonts w:ascii="Arial Bold" w:hAnsi="Arial Bold"/>
        <w:b/>
        <w:sz w:val="24"/>
      </w:rPr>
      <w:t>SCHEDULE</w:t>
    </w:r>
    <w:r>
      <w:rPr>
        <w:b/>
      </w:rPr>
      <w:tab/>
    </w:r>
    <w:r w:rsidRPr="00CC5308">
      <w:rPr>
        <w:b/>
        <w:caps/>
      </w:rPr>
      <w:t>Form</w:t>
    </w:r>
    <w:r>
      <w:rPr>
        <w:b/>
      </w:rPr>
      <w:t xml:space="preserve"> 20</w:t>
    </w:r>
    <w:r>
      <w:rPr>
        <w:sz w:val="16"/>
      </w:rPr>
      <w:t xml:space="preserve"> Version 2</w:t>
    </w:r>
  </w:p>
  <w:p w14:paraId="131FB4CC" w14:textId="4EEDA802"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rsidR="00C756AD">
      <w:t>7</w:t>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60123F1F" w14:textId="77777777">
      <w:tc>
        <w:tcPr>
          <w:tcW w:w="284" w:type="dxa"/>
          <w:tcBorders>
            <w:bottom w:val="single" w:sz="12" w:space="0" w:color="auto"/>
          </w:tcBorders>
        </w:tcPr>
        <w:p w14:paraId="20FB0D79" w14:textId="77777777" w:rsidR="00084154" w:rsidRDefault="00084154" w:rsidP="0065107C">
          <w:pPr>
            <w:suppressAutoHyphens/>
            <w:spacing w:before="80" w:line="80" w:lineRule="exact"/>
          </w:pPr>
        </w:p>
      </w:tc>
      <w:tc>
        <w:tcPr>
          <w:tcW w:w="5387" w:type="dxa"/>
        </w:tcPr>
        <w:p w14:paraId="5A409B78" w14:textId="77777777" w:rsidR="00084154" w:rsidRDefault="00084154" w:rsidP="0065107C">
          <w:pPr>
            <w:suppressAutoHyphens/>
            <w:spacing w:before="80" w:line="80" w:lineRule="exact"/>
            <w:jc w:val="center"/>
            <w:rPr>
              <w:sz w:val="16"/>
            </w:rPr>
          </w:pPr>
        </w:p>
      </w:tc>
      <w:tc>
        <w:tcPr>
          <w:tcW w:w="5103" w:type="dxa"/>
          <w:tcBorders>
            <w:left w:val="nil"/>
          </w:tcBorders>
        </w:tcPr>
        <w:p w14:paraId="7B99337D" w14:textId="77777777" w:rsidR="00084154" w:rsidRDefault="00084154" w:rsidP="0065107C">
          <w:pPr>
            <w:suppressAutoHyphens/>
            <w:spacing w:before="80" w:line="80" w:lineRule="exact"/>
            <w:jc w:val="center"/>
            <w:rPr>
              <w:sz w:val="16"/>
            </w:rPr>
          </w:pPr>
        </w:p>
      </w:tc>
      <w:tc>
        <w:tcPr>
          <w:tcW w:w="284" w:type="dxa"/>
          <w:tcBorders>
            <w:bottom w:val="single" w:sz="12" w:space="0" w:color="auto"/>
          </w:tcBorders>
        </w:tcPr>
        <w:p w14:paraId="3F594E00" w14:textId="77777777" w:rsidR="00084154" w:rsidRDefault="00084154" w:rsidP="0065107C">
          <w:pPr>
            <w:suppressAutoHyphens/>
            <w:spacing w:before="80" w:line="80" w:lineRule="exact"/>
          </w:pPr>
        </w:p>
      </w:tc>
    </w:tr>
    <w:tr w:rsidR="00084154" w14:paraId="75F373F5" w14:textId="77777777">
      <w:tc>
        <w:tcPr>
          <w:tcW w:w="284" w:type="dxa"/>
          <w:tcBorders>
            <w:left w:val="single" w:sz="12" w:space="0" w:color="auto"/>
          </w:tcBorders>
        </w:tcPr>
        <w:p w14:paraId="370C8265" w14:textId="77777777" w:rsidR="00084154" w:rsidRDefault="00084154" w:rsidP="0065107C">
          <w:pPr>
            <w:suppressAutoHyphens/>
            <w:spacing w:before="80"/>
          </w:pPr>
        </w:p>
      </w:tc>
      <w:tc>
        <w:tcPr>
          <w:tcW w:w="5387" w:type="dxa"/>
        </w:tcPr>
        <w:p w14:paraId="75F33960" w14:textId="53ECA836" w:rsidR="00084154" w:rsidRPr="003F5173" w:rsidRDefault="0092133F" w:rsidP="003F5173">
          <w:pPr>
            <w:suppressAutoHyphens/>
            <w:spacing w:before="80"/>
            <w:jc w:val="right"/>
            <w:rPr>
              <w:b/>
              <w:bCs/>
            </w:rPr>
          </w:pPr>
          <w:r w:rsidRPr="003F5173">
            <w:rPr>
              <w:b/>
              <w:bCs/>
            </w:rPr>
            <w:t>T</w:t>
          </w:r>
          <w:r w:rsidR="00084154" w:rsidRPr="003F5173">
            <w:rPr>
              <w:b/>
              <w:bCs/>
            </w:rPr>
            <w:t xml:space="preserve">itle reference </w:t>
          </w:r>
          <w:r w:rsidR="00084154" w:rsidRPr="003F5173">
            <w:rPr>
              <w:b/>
              <w:bCs/>
              <w:highlight w:val="yellow"/>
            </w:rPr>
            <w:t>#</w:t>
          </w:r>
        </w:p>
      </w:tc>
      <w:tc>
        <w:tcPr>
          <w:tcW w:w="5103" w:type="dxa"/>
          <w:tcBorders>
            <w:left w:val="nil"/>
          </w:tcBorders>
        </w:tcPr>
        <w:p w14:paraId="0EED0C2B" w14:textId="77777777" w:rsidR="00084154" w:rsidRDefault="00084154" w:rsidP="0065107C">
          <w:pPr>
            <w:suppressAutoHyphens/>
            <w:spacing w:before="80"/>
          </w:pPr>
        </w:p>
      </w:tc>
      <w:tc>
        <w:tcPr>
          <w:tcW w:w="284" w:type="dxa"/>
          <w:tcBorders>
            <w:right w:val="single" w:sz="12" w:space="0" w:color="auto"/>
          </w:tcBorders>
        </w:tcPr>
        <w:p w14:paraId="36F87D80" w14:textId="77777777" w:rsidR="00084154" w:rsidRDefault="00084154" w:rsidP="0065107C">
          <w:pPr>
            <w:suppressAutoHyphens/>
            <w:spacing w:before="80"/>
            <w:ind w:right="-141"/>
          </w:pPr>
        </w:p>
      </w:tc>
    </w:tr>
  </w:tbl>
  <w:p w14:paraId="17B483C1" w14:textId="77777777" w:rsidR="00084154" w:rsidRDefault="00084154" w:rsidP="006510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75E3916"/>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b w:val="0"/>
        <w:bCs w:val="0"/>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1E695B4B"/>
    <w:multiLevelType w:val="hybridMultilevel"/>
    <w:tmpl w:val="2C6464D0"/>
    <w:lvl w:ilvl="0" w:tplc="FB2C7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8C279F"/>
    <w:multiLevelType w:val="multilevel"/>
    <w:tmpl w:val="1C461C8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7" w15:restartNumberingAfterBreak="0">
    <w:nsid w:val="4A740E0E"/>
    <w:multiLevelType w:val="multilevel"/>
    <w:tmpl w:val="8166908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75B32E36"/>
    <w:multiLevelType w:val="hybridMultilevel"/>
    <w:tmpl w:val="F3A6E708"/>
    <w:lvl w:ilvl="0" w:tplc="CF72C79C">
      <w:start w:val="1"/>
      <w:numFmt w:val="decimal"/>
      <w:lvlText w:val="%1."/>
      <w:lvlJc w:val="left"/>
      <w:pPr>
        <w:tabs>
          <w:tab w:val="num" w:pos="1215"/>
        </w:tabs>
        <w:ind w:left="1215" w:hanging="855"/>
      </w:pPr>
      <w:rPr>
        <w:rFonts w:ascii="Arial" w:hAnsi="Arial" w:cs="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714427">
    <w:abstractNumId w:val="3"/>
  </w:num>
  <w:num w:numId="2" w16cid:durableId="780875125">
    <w:abstractNumId w:val="3"/>
  </w:num>
  <w:num w:numId="3" w16cid:durableId="740910293">
    <w:abstractNumId w:val="3"/>
  </w:num>
  <w:num w:numId="4" w16cid:durableId="489492195">
    <w:abstractNumId w:val="3"/>
  </w:num>
  <w:num w:numId="5" w16cid:durableId="169225666">
    <w:abstractNumId w:val="3"/>
  </w:num>
  <w:num w:numId="6" w16cid:durableId="1872914410">
    <w:abstractNumId w:val="3"/>
  </w:num>
  <w:num w:numId="7" w16cid:durableId="943539480">
    <w:abstractNumId w:val="3"/>
  </w:num>
  <w:num w:numId="8" w16cid:durableId="1884902824">
    <w:abstractNumId w:val="2"/>
  </w:num>
  <w:num w:numId="9" w16cid:durableId="778260746">
    <w:abstractNumId w:val="2"/>
  </w:num>
  <w:num w:numId="10" w16cid:durableId="395128216">
    <w:abstractNumId w:val="6"/>
  </w:num>
  <w:num w:numId="11" w16cid:durableId="1001660251">
    <w:abstractNumId w:val="7"/>
  </w:num>
  <w:num w:numId="12" w16cid:durableId="1496260969">
    <w:abstractNumId w:val="3"/>
  </w:num>
  <w:num w:numId="13" w16cid:durableId="34504085">
    <w:abstractNumId w:val="3"/>
  </w:num>
  <w:num w:numId="14" w16cid:durableId="1002780318">
    <w:abstractNumId w:val="3"/>
  </w:num>
  <w:num w:numId="15" w16cid:durableId="1832133182">
    <w:abstractNumId w:val="3"/>
  </w:num>
  <w:num w:numId="16" w16cid:durableId="841629770">
    <w:abstractNumId w:val="3"/>
  </w:num>
  <w:num w:numId="17" w16cid:durableId="158348802">
    <w:abstractNumId w:val="3"/>
  </w:num>
  <w:num w:numId="18" w16cid:durableId="1109861219">
    <w:abstractNumId w:val="3"/>
  </w:num>
  <w:num w:numId="19" w16cid:durableId="1159922091">
    <w:abstractNumId w:val="3"/>
  </w:num>
  <w:num w:numId="20" w16cid:durableId="1087265389">
    <w:abstractNumId w:val="3"/>
  </w:num>
  <w:num w:numId="21" w16cid:durableId="1014765132">
    <w:abstractNumId w:val="3"/>
  </w:num>
  <w:num w:numId="22" w16cid:durableId="818616288">
    <w:abstractNumId w:val="3"/>
  </w:num>
  <w:num w:numId="23" w16cid:durableId="1097210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96845">
    <w:abstractNumId w:val="1"/>
  </w:num>
  <w:num w:numId="25" w16cid:durableId="17900702">
    <w:abstractNumId w:val="0"/>
  </w:num>
  <w:num w:numId="26" w16cid:durableId="1354919219">
    <w:abstractNumId w:val="3"/>
  </w:num>
  <w:num w:numId="27" w16cid:durableId="348338159">
    <w:abstractNumId w:val="3"/>
  </w:num>
  <w:num w:numId="28" w16cid:durableId="233393645">
    <w:abstractNumId w:val="3"/>
  </w:num>
  <w:num w:numId="29" w16cid:durableId="1296567538">
    <w:abstractNumId w:val="3"/>
  </w:num>
  <w:num w:numId="30" w16cid:durableId="598026957">
    <w:abstractNumId w:val="3"/>
  </w:num>
  <w:num w:numId="31" w16cid:durableId="1846508089">
    <w:abstractNumId w:val="3"/>
  </w:num>
  <w:num w:numId="32" w16cid:durableId="913467669">
    <w:abstractNumId w:val="8"/>
  </w:num>
  <w:num w:numId="33" w16cid:durableId="955791004">
    <w:abstractNumId w:val="5"/>
  </w:num>
  <w:num w:numId="34" w16cid:durableId="1019160482">
    <w:abstractNumId w:val="3"/>
  </w:num>
  <w:num w:numId="35" w16cid:durableId="1918592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2304E"/>
    <w:rsid w:val="00026A21"/>
    <w:rsid w:val="00032FE6"/>
    <w:rsid w:val="0004550C"/>
    <w:rsid w:val="000464E4"/>
    <w:rsid w:val="0007157C"/>
    <w:rsid w:val="00074D6A"/>
    <w:rsid w:val="00084154"/>
    <w:rsid w:val="00084BF1"/>
    <w:rsid w:val="000A0202"/>
    <w:rsid w:val="000A32A5"/>
    <w:rsid w:val="000A3BCE"/>
    <w:rsid w:val="000B2E0F"/>
    <w:rsid w:val="000D6CF9"/>
    <w:rsid w:val="000E08A6"/>
    <w:rsid w:val="00100A60"/>
    <w:rsid w:val="00117D6A"/>
    <w:rsid w:val="0012752A"/>
    <w:rsid w:val="00145E9C"/>
    <w:rsid w:val="00156580"/>
    <w:rsid w:val="00160504"/>
    <w:rsid w:val="00162DFB"/>
    <w:rsid w:val="0018087B"/>
    <w:rsid w:val="001C32A2"/>
    <w:rsid w:val="001E1FC2"/>
    <w:rsid w:val="00201F47"/>
    <w:rsid w:val="002216D1"/>
    <w:rsid w:val="00231C8C"/>
    <w:rsid w:val="00245B8A"/>
    <w:rsid w:val="002518A5"/>
    <w:rsid w:val="00252163"/>
    <w:rsid w:val="00254A98"/>
    <w:rsid w:val="00254A9A"/>
    <w:rsid w:val="00281406"/>
    <w:rsid w:val="002A722A"/>
    <w:rsid w:val="002C2150"/>
    <w:rsid w:val="002F2946"/>
    <w:rsid w:val="002F641D"/>
    <w:rsid w:val="00304491"/>
    <w:rsid w:val="00351766"/>
    <w:rsid w:val="00356041"/>
    <w:rsid w:val="00357D6B"/>
    <w:rsid w:val="00372EFB"/>
    <w:rsid w:val="003808F6"/>
    <w:rsid w:val="00385476"/>
    <w:rsid w:val="00391C2A"/>
    <w:rsid w:val="003A3B04"/>
    <w:rsid w:val="003A7A55"/>
    <w:rsid w:val="003D538E"/>
    <w:rsid w:val="003F5173"/>
    <w:rsid w:val="00412B74"/>
    <w:rsid w:val="004139D1"/>
    <w:rsid w:val="00414E5A"/>
    <w:rsid w:val="004166F5"/>
    <w:rsid w:val="00446AC7"/>
    <w:rsid w:val="0045402D"/>
    <w:rsid w:val="004551A2"/>
    <w:rsid w:val="00460E31"/>
    <w:rsid w:val="004652B1"/>
    <w:rsid w:val="00471DFD"/>
    <w:rsid w:val="00472AAD"/>
    <w:rsid w:val="00480AB9"/>
    <w:rsid w:val="00484982"/>
    <w:rsid w:val="004A252C"/>
    <w:rsid w:val="004B648A"/>
    <w:rsid w:val="004C314F"/>
    <w:rsid w:val="004D5E61"/>
    <w:rsid w:val="00500E4E"/>
    <w:rsid w:val="00501647"/>
    <w:rsid w:val="00502D66"/>
    <w:rsid w:val="00525DCA"/>
    <w:rsid w:val="0054122A"/>
    <w:rsid w:val="00562237"/>
    <w:rsid w:val="005638EA"/>
    <w:rsid w:val="00565B67"/>
    <w:rsid w:val="00575FC1"/>
    <w:rsid w:val="005972EA"/>
    <w:rsid w:val="005A259D"/>
    <w:rsid w:val="005A30A9"/>
    <w:rsid w:val="005B6D6D"/>
    <w:rsid w:val="005D103B"/>
    <w:rsid w:val="00612730"/>
    <w:rsid w:val="00630627"/>
    <w:rsid w:val="0064340B"/>
    <w:rsid w:val="00643BC4"/>
    <w:rsid w:val="0065107C"/>
    <w:rsid w:val="0066017A"/>
    <w:rsid w:val="00660DF0"/>
    <w:rsid w:val="00681C5C"/>
    <w:rsid w:val="006838C6"/>
    <w:rsid w:val="00685866"/>
    <w:rsid w:val="006A6ABF"/>
    <w:rsid w:val="006D1461"/>
    <w:rsid w:val="006E326F"/>
    <w:rsid w:val="006E796B"/>
    <w:rsid w:val="006F387A"/>
    <w:rsid w:val="006F3BE8"/>
    <w:rsid w:val="006F500D"/>
    <w:rsid w:val="007060F8"/>
    <w:rsid w:val="00707D6B"/>
    <w:rsid w:val="00716246"/>
    <w:rsid w:val="00722DF6"/>
    <w:rsid w:val="00742DD1"/>
    <w:rsid w:val="007854AF"/>
    <w:rsid w:val="00787A1E"/>
    <w:rsid w:val="007B08CF"/>
    <w:rsid w:val="007B5848"/>
    <w:rsid w:val="007B647C"/>
    <w:rsid w:val="007C5301"/>
    <w:rsid w:val="0080661D"/>
    <w:rsid w:val="00810B53"/>
    <w:rsid w:val="00821062"/>
    <w:rsid w:val="008406F8"/>
    <w:rsid w:val="00875D42"/>
    <w:rsid w:val="00881C36"/>
    <w:rsid w:val="008B3687"/>
    <w:rsid w:val="008C3670"/>
    <w:rsid w:val="008E35B9"/>
    <w:rsid w:val="008E6478"/>
    <w:rsid w:val="009200F2"/>
    <w:rsid w:val="0092133F"/>
    <w:rsid w:val="009215D9"/>
    <w:rsid w:val="00930C24"/>
    <w:rsid w:val="009446F7"/>
    <w:rsid w:val="00947F79"/>
    <w:rsid w:val="00961483"/>
    <w:rsid w:val="00967EA1"/>
    <w:rsid w:val="00985E38"/>
    <w:rsid w:val="009E1511"/>
    <w:rsid w:val="00A06ECA"/>
    <w:rsid w:val="00A2120F"/>
    <w:rsid w:val="00A23786"/>
    <w:rsid w:val="00A32EE4"/>
    <w:rsid w:val="00A34465"/>
    <w:rsid w:val="00A35E89"/>
    <w:rsid w:val="00A42FE4"/>
    <w:rsid w:val="00A51FD6"/>
    <w:rsid w:val="00A65C86"/>
    <w:rsid w:val="00A705FB"/>
    <w:rsid w:val="00A77762"/>
    <w:rsid w:val="00A87595"/>
    <w:rsid w:val="00A95E0E"/>
    <w:rsid w:val="00AC221E"/>
    <w:rsid w:val="00AD4AD8"/>
    <w:rsid w:val="00AE12F4"/>
    <w:rsid w:val="00AE2F77"/>
    <w:rsid w:val="00AE3ACE"/>
    <w:rsid w:val="00AE79A7"/>
    <w:rsid w:val="00B3095D"/>
    <w:rsid w:val="00B43246"/>
    <w:rsid w:val="00B53B04"/>
    <w:rsid w:val="00B578C5"/>
    <w:rsid w:val="00B702FC"/>
    <w:rsid w:val="00B76F80"/>
    <w:rsid w:val="00B8081C"/>
    <w:rsid w:val="00B961D2"/>
    <w:rsid w:val="00B9759D"/>
    <w:rsid w:val="00BA37D5"/>
    <w:rsid w:val="00BB2892"/>
    <w:rsid w:val="00C04EB8"/>
    <w:rsid w:val="00C07E92"/>
    <w:rsid w:val="00C312E5"/>
    <w:rsid w:val="00C616D2"/>
    <w:rsid w:val="00C64A74"/>
    <w:rsid w:val="00C756AD"/>
    <w:rsid w:val="00C777B7"/>
    <w:rsid w:val="00C83560"/>
    <w:rsid w:val="00C84DDA"/>
    <w:rsid w:val="00C90271"/>
    <w:rsid w:val="00CA34F7"/>
    <w:rsid w:val="00CB10ED"/>
    <w:rsid w:val="00CC3FB8"/>
    <w:rsid w:val="00CC5308"/>
    <w:rsid w:val="00CC65FE"/>
    <w:rsid w:val="00CE1426"/>
    <w:rsid w:val="00CE2C6E"/>
    <w:rsid w:val="00CF6D46"/>
    <w:rsid w:val="00D01551"/>
    <w:rsid w:val="00D10BAB"/>
    <w:rsid w:val="00D410DA"/>
    <w:rsid w:val="00D47F06"/>
    <w:rsid w:val="00D63125"/>
    <w:rsid w:val="00D641B9"/>
    <w:rsid w:val="00D66B2F"/>
    <w:rsid w:val="00DA4154"/>
    <w:rsid w:val="00DA6AF0"/>
    <w:rsid w:val="00DA6C76"/>
    <w:rsid w:val="00DB54AE"/>
    <w:rsid w:val="00DF3F44"/>
    <w:rsid w:val="00DF68DC"/>
    <w:rsid w:val="00E032B4"/>
    <w:rsid w:val="00E2529D"/>
    <w:rsid w:val="00E25957"/>
    <w:rsid w:val="00E46575"/>
    <w:rsid w:val="00E65078"/>
    <w:rsid w:val="00E71BEC"/>
    <w:rsid w:val="00E747BC"/>
    <w:rsid w:val="00E93DC5"/>
    <w:rsid w:val="00EB3098"/>
    <w:rsid w:val="00EC25C0"/>
    <w:rsid w:val="00ED4F38"/>
    <w:rsid w:val="00F02993"/>
    <w:rsid w:val="00F05E8B"/>
    <w:rsid w:val="00F35335"/>
    <w:rsid w:val="00F363D2"/>
    <w:rsid w:val="00F60F4F"/>
    <w:rsid w:val="00F77632"/>
    <w:rsid w:val="00F800B5"/>
    <w:rsid w:val="00FA2096"/>
    <w:rsid w:val="00FB1137"/>
    <w:rsid w:val="00FC44AC"/>
    <w:rsid w:val="00FC6E9C"/>
    <w:rsid w:val="00FE1348"/>
    <w:rsid w:val="00FE475A"/>
    <w:rsid w:val="00FE49FF"/>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7"/>
      </w:numPr>
      <w:spacing w:before="240"/>
      <w:outlineLvl w:val="0"/>
    </w:pPr>
    <w:rPr>
      <w:b/>
      <w:caps/>
      <w:kern w:val="28"/>
    </w:rPr>
  </w:style>
  <w:style w:type="paragraph" w:styleId="Heading2">
    <w:name w:val="heading 2"/>
    <w:basedOn w:val="Normal"/>
    <w:next w:val="Normal"/>
    <w:qFormat/>
    <w:rsid w:val="00EC25C0"/>
    <w:pPr>
      <w:keepNext/>
      <w:numPr>
        <w:ilvl w:val="1"/>
        <w:numId w:val="7"/>
      </w:numPr>
      <w:spacing w:before="240"/>
      <w:outlineLvl w:val="1"/>
    </w:pPr>
    <w:rPr>
      <w:b/>
    </w:rPr>
  </w:style>
  <w:style w:type="paragraph" w:styleId="Heading3">
    <w:name w:val="heading 3"/>
    <w:basedOn w:val="Normal"/>
    <w:next w:val="Normal"/>
    <w:link w:val="Heading3Char"/>
    <w:qFormat/>
    <w:rsid w:val="00DA4154"/>
    <w:pPr>
      <w:numPr>
        <w:ilvl w:val="2"/>
        <w:numId w:val="7"/>
      </w:numPr>
      <w:spacing w:before="240"/>
      <w:outlineLvl w:val="2"/>
    </w:pPr>
  </w:style>
  <w:style w:type="paragraph" w:styleId="Heading4">
    <w:name w:val="heading 4"/>
    <w:basedOn w:val="Normal"/>
    <w:next w:val="Normal"/>
    <w:qFormat/>
    <w:rsid w:val="00DA4154"/>
    <w:pPr>
      <w:numPr>
        <w:ilvl w:val="3"/>
        <w:numId w:val="7"/>
      </w:numPr>
      <w:spacing w:before="240"/>
      <w:outlineLvl w:val="3"/>
    </w:pPr>
  </w:style>
  <w:style w:type="paragraph" w:styleId="Heading5">
    <w:name w:val="heading 5"/>
    <w:basedOn w:val="Normal"/>
    <w:next w:val="Normal"/>
    <w:qFormat/>
    <w:rsid w:val="00DA4154"/>
    <w:pPr>
      <w:numPr>
        <w:ilvl w:val="4"/>
        <w:numId w:val="7"/>
      </w:numPr>
      <w:spacing w:before="240"/>
      <w:outlineLvl w:val="4"/>
    </w:pPr>
  </w:style>
  <w:style w:type="paragraph" w:styleId="Heading6">
    <w:name w:val="heading 6"/>
    <w:basedOn w:val="Normal"/>
    <w:next w:val="Normal"/>
    <w:qFormat/>
    <w:rsid w:val="00DA4154"/>
    <w:pPr>
      <w:numPr>
        <w:ilvl w:val="5"/>
        <w:numId w:val="7"/>
      </w:numPr>
      <w:spacing w:before="240"/>
      <w:outlineLvl w:val="5"/>
    </w:pPr>
  </w:style>
  <w:style w:type="paragraph" w:styleId="Heading7">
    <w:name w:val="heading 7"/>
    <w:basedOn w:val="Normal"/>
    <w:qFormat/>
    <w:rsid w:val="00DA4154"/>
    <w:pPr>
      <w:numPr>
        <w:ilvl w:val="6"/>
        <w:numId w:val="7"/>
      </w:numPr>
      <w:spacing w:before="240"/>
      <w:outlineLvl w:val="6"/>
    </w:pPr>
  </w:style>
  <w:style w:type="paragraph" w:styleId="Heading8">
    <w:name w:val="heading 8"/>
    <w:basedOn w:val="Heading2"/>
    <w:rsid w:val="00EC25C0"/>
    <w:pPr>
      <w:numPr>
        <w:ilvl w:val="0"/>
        <w:numId w:val="0"/>
      </w:numPr>
      <w:ind w:firstLine="709"/>
      <w:outlineLvl w:val="7"/>
    </w:pPr>
  </w:style>
  <w:style w:type="paragraph" w:styleId="Heading9">
    <w:name w:val="heading 9"/>
    <w:basedOn w:val="Heading8"/>
    <w:next w:val="Normal"/>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24"/>
      </w:numPr>
      <w:contextualSpacing/>
    </w:pPr>
  </w:style>
  <w:style w:type="paragraph" w:styleId="ListBullet3">
    <w:name w:val="List Bullet 3"/>
    <w:basedOn w:val="Normal"/>
    <w:rsid w:val="004D5E61"/>
    <w:pPr>
      <w:numPr>
        <w:numId w:val="25"/>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9"/>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3Char">
    <w:name w:val="Heading 3 Char"/>
    <w:basedOn w:val="DefaultParagraphFont"/>
    <w:link w:val="Heading3"/>
    <w:rsid w:val="00471DF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2025-03-20T02:11:00Z</dcterms:created>
  <dcterms:modified xsi:type="dcterms:W3CDTF">2025-03-20T02:11:00Z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241327</vt:lpwstr>
  </property>
  <property fmtid="{D5CDD505-2E9C-101B-9397-08002B2CF9AE}" pid="3" name="DM_CLIENT">
    <vt:lpwstr>TOWN0032</vt:lpwstr>
  </property>
  <property fmtid="{D5CDD505-2E9C-101B-9397-08002B2CF9AE}" pid="4" name="DM_AUTHOR">
    <vt:lpwstr>KSU</vt:lpwstr>
  </property>
  <property fmtid="{D5CDD505-2E9C-101B-9397-08002B2CF9AE}" pid="5" name="DM_OPERATOR">
    <vt:lpwstr>KJF</vt:lpwstr>
  </property>
  <property fmtid="{D5CDD505-2E9C-101B-9397-08002B2CF9AE}" pid="6" name="DM_DESCRIPTION">
    <vt:lpwstr>PL Form 9 - Access (Only) easement_Updated</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TOWN0032_241327_009.docx</vt:lpwstr>
  </property>
  <property fmtid="{D5CDD505-2E9C-101B-9397-08002B2CF9AE}" pid="14" name="DM_PHONEBOOK">
    <vt:lpwstr>Townsville City Council</vt:lpwstr>
  </property>
  <property fmtid="{D5CDD505-2E9C-101B-9397-08002B2CF9AE}" pid="15" name="DM_AFTYDOCID">
    <vt:i4>12964728</vt:i4>
  </property>
</Properties>
</file>